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 w:eastAsia="en-US"/>
        </w:rPr>
        <w:id w:val="12631066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93FF8" w:rsidRPr="006945FC" w:rsidRDefault="00285CFE">
          <w:pPr>
            <w:pStyle w:val="TOCHeading"/>
            <w:rPr>
              <w:rStyle w:val="Heading1Char"/>
            </w:rPr>
          </w:pPr>
          <w:r>
            <w:rPr>
              <w:rStyle w:val="Heading1Char"/>
              <w:lang w:val="el-GR"/>
            </w:rPr>
            <w:t>1Χ</w:t>
          </w:r>
          <w:r>
            <w:rPr>
              <w:rStyle w:val="Heading1Char"/>
            </w:rPr>
            <w:t xml:space="preserve"> </w:t>
          </w:r>
          <w:r w:rsidR="00B80061">
            <w:rPr>
              <w:rStyle w:val="Heading1Char"/>
            </w:rPr>
            <w:t xml:space="preserve">– </w:t>
          </w:r>
          <w:r w:rsidR="000D3634">
            <w:rPr>
              <w:rStyle w:val="Heading1Char"/>
            </w:rPr>
            <w:t xml:space="preserve">Time </w:t>
          </w:r>
          <w:bookmarkStart w:id="0" w:name="_GoBack"/>
          <w:bookmarkEnd w:id="0"/>
          <w:r w:rsidR="000D3634">
            <w:rPr>
              <w:rStyle w:val="Heading1Char"/>
            </w:rPr>
            <w:t>MaSter</w:t>
          </w:r>
          <w:r w:rsidR="00B80061">
            <w:rPr>
              <w:rStyle w:val="Heading1Char"/>
            </w:rPr>
            <w:t xml:space="preserve"> </w:t>
          </w:r>
          <w:r>
            <w:rPr>
              <w:rStyle w:val="Heading1Char"/>
              <w:lang w:val="el-GR"/>
            </w:rPr>
            <w:t>Περιεχόμενα</w:t>
          </w:r>
        </w:p>
        <w:p w:rsidR="00C57515" w:rsidRDefault="00A93FF8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342513" w:history="1">
            <w:r w:rsidR="00C57515" w:rsidRPr="0031211F">
              <w:rPr>
                <w:rStyle w:val="Hyperlink"/>
                <w:rFonts w:eastAsia="Times New Roman"/>
                <w:noProof/>
                <w:lang w:eastAsia="el-GR"/>
              </w:rPr>
              <w:t>Κατάσταση Προσέλευσης-Αποχώρησης   (648)</w:t>
            </w:r>
            <w:r w:rsidR="00C57515">
              <w:rPr>
                <w:noProof/>
                <w:webHidden/>
              </w:rPr>
              <w:tab/>
            </w:r>
            <w:r w:rsidR="00C57515">
              <w:rPr>
                <w:noProof/>
                <w:webHidden/>
              </w:rPr>
              <w:fldChar w:fldCharType="begin"/>
            </w:r>
            <w:r w:rsidR="00C57515">
              <w:rPr>
                <w:noProof/>
                <w:webHidden/>
              </w:rPr>
              <w:instrText xml:space="preserve"> PAGEREF _Toc465342513 \h </w:instrText>
            </w:r>
            <w:r w:rsidR="00C57515">
              <w:rPr>
                <w:noProof/>
                <w:webHidden/>
              </w:rPr>
            </w:r>
            <w:r w:rsidR="00C57515">
              <w:rPr>
                <w:noProof/>
                <w:webHidden/>
              </w:rPr>
              <w:fldChar w:fldCharType="separate"/>
            </w:r>
            <w:r w:rsidR="00C57515">
              <w:rPr>
                <w:noProof/>
                <w:webHidden/>
              </w:rPr>
              <w:t>2</w:t>
            </w:r>
            <w:r w:rsidR="00C57515">
              <w:rPr>
                <w:noProof/>
                <w:webHidden/>
              </w:rPr>
              <w:fldChar w:fldCharType="end"/>
            </w:r>
          </w:hyperlink>
        </w:p>
        <w:p w:rsidR="00C57515" w:rsidRDefault="00C57515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5342514" w:history="1">
            <w:r w:rsidRPr="0031211F">
              <w:rPr>
                <w:rStyle w:val="Hyperlink"/>
                <w:rFonts w:eastAsia="Times New Roman"/>
                <w:noProof/>
                <w:lang w:eastAsia="el-GR"/>
              </w:rPr>
              <w:t>Πραγματική κατάσταση ωρών εργασίας  (700)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_Toc465342514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15" w:rsidRDefault="00C57515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5342515" w:history="1">
            <w:r w:rsidRPr="0031211F">
              <w:rPr>
                <w:rStyle w:val="Hyperlink"/>
                <w:rFonts w:eastAsia="Times New Roman"/>
                <w:noProof/>
                <w:lang w:eastAsia="el-GR"/>
              </w:rPr>
              <w:t>Πραγματική κατάσταση ωρών εργασίας  (70</w:t>
            </w:r>
            <w:r w:rsidRPr="0031211F">
              <w:rPr>
                <w:rStyle w:val="Hyperlink"/>
                <w:rFonts w:eastAsia="Times New Roman"/>
                <w:noProof/>
                <w:lang w:val="en-US" w:eastAsia="el-GR"/>
              </w:rPr>
              <w:t>5</w:t>
            </w:r>
            <w:r w:rsidRPr="0031211F">
              <w:rPr>
                <w:rStyle w:val="Hyperlink"/>
                <w:rFonts w:eastAsia="Times New Roman"/>
                <w:noProof/>
                <w:lang w:eastAsia="el-GR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_Toc465342515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57515" w:rsidRDefault="00C57515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hyperlink w:anchor="_Toc465342516" w:history="1">
            <w:r w:rsidRPr="0031211F">
              <w:rPr>
                <w:rStyle w:val="Hyperlink"/>
                <w:noProof/>
              </w:rPr>
              <w:t xml:space="preserve">Επικοινωνία με </w:t>
            </w:r>
            <w:r w:rsidRPr="0031211F">
              <w:rPr>
                <w:rStyle w:val="Hyperlink"/>
                <w:noProof/>
                <w:lang w:val="en-US"/>
              </w:rPr>
              <w:t>TIMELOG</w:t>
            </w:r>
            <w:r w:rsidRPr="0031211F">
              <w:rPr>
                <w:rStyle w:val="Hyperlink"/>
                <w:noProof/>
              </w:rPr>
              <w:t xml:space="preserve"> 9.</w:t>
            </w:r>
            <w:r w:rsidRPr="0031211F">
              <w:rPr>
                <w:rStyle w:val="Hyperlink"/>
                <w:noProof/>
                <w:lang w:val="en-US"/>
              </w:rPr>
              <w:t>2</w:t>
            </w:r>
            <w:r w:rsidRPr="0031211F">
              <w:rPr>
                <w:rStyle w:val="Hyperlink"/>
                <w:noProof/>
              </w:rPr>
              <w:t xml:space="preserve"> (</w:t>
            </w:r>
            <w:r w:rsidRPr="0031211F">
              <w:rPr>
                <w:rStyle w:val="Hyperlink"/>
                <w:noProof/>
                <w:lang w:val="en-US"/>
              </w:rPr>
              <w:t>713</w:t>
            </w:r>
            <w:r w:rsidRPr="0031211F">
              <w:rPr>
                <w:rStyle w:val="Hyperlink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_Toc465342516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FF8" w:rsidRDefault="00A93FF8">
          <w:r>
            <w:rPr>
              <w:b/>
              <w:bCs/>
              <w:noProof/>
            </w:rPr>
            <w:fldChar w:fldCharType="end"/>
          </w:r>
        </w:p>
      </w:sdtContent>
    </w:sdt>
    <w:p w:rsidR="00A93FF8" w:rsidRPr="005F71D6" w:rsidRDefault="00A93FF8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val="en-US" w:eastAsia="el-GR"/>
        </w:rPr>
      </w:pPr>
      <w:r>
        <w:rPr>
          <w:rFonts w:eastAsia="Times New Roman"/>
          <w:lang w:eastAsia="el-GR"/>
        </w:rPr>
        <w:br w:type="page"/>
      </w:r>
    </w:p>
    <w:p w:rsidR="005F71D6" w:rsidRDefault="005F71D6" w:rsidP="00582140">
      <w:pPr>
        <w:pStyle w:val="Heading1"/>
        <w:rPr>
          <w:rFonts w:eastAsia="Times New Roman"/>
          <w:lang w:val="en-US" w:eastAsia="el-GR"/>
        </w:rPr>
      </w:pPr>
    </w:p>
    <w:p w:rsidR="005F71D6" w:rsidRPr="00085D06" w:rsidRDefault="005F71D6" w:rsidP="005F71D6">
      <w:pPr>
        <w:pStyle w:val="Heading1"/>
        <w:rPr>
          <w:rFonts w:eastAsia="Times New Roman"/>
          <w:lang w:eastAsia="el-GR"/>
        </w:rPr>
      </w:pPr>
      <w:bookmarkStart w:id="1" w:name="_Toc465342513"/>
      <w:r>
        <w:rPr>
          <w:rFonts w:eastAsia="Times New Roman"/>
          <w:lang w:eastAsia="el-GR"/>
        </w:rPr>
        <w:t xml:space="preserve">Κατάσταση </w:t>
      </w:r>
      <w:r w:rsidR="004131A6">
        <w:rPr>
          <w:rFonts w:eastAsia="Times New Roman"/>
          <w:lang w:eastAsia="el-GR"/>
        </w:rPr>
        <w:t>Προσέλευσης-Αποχώρησης</w:t>
      </w:r>
      <w:r>
        <w:rPr>
          <w:rFonts w:eastAsia="Times New Roman"/>
          <w:lang w:eastAsia="el-GR"/>
        </w:rPr>
        <w:t xml:space="preserve"> </w:t>
      </w:r>
      <w:r>
        <w:rPr>
          <w:rFonts w:eastAsia="Times New Roman"/>
          <w:lang w:eastAsia="el-GR"/>
        </w:rPr>
        <w:t xml:space="preserve">  (</w:t>
      </w:r>
      <w:r>
        <w:rPr>
          <w:rFonts w:eastAsia="Times New Roman"/>
          <w:lang w:eastAsia="el-GR"/>
        </w:rPr>
        <w:t>6</w:t>
      </w:r>
      <w:r w:rsidR="004131A6">
        <w:rPr>
          <w:rFonts w:eastAsia="Times New Roman"/>
          <w:lang w:eastAsia="el-GR"/>
        </w:rPr>
        <w:t>48</w:t>
      </w:r>
      <w:r>
        <w:rPr>
          <w:rFonts w:eastAsia="Times New Roman"/>
          <w:lang w:eastAsia="el-GR"/>
        </w:rPr>
        <w:t>)</w:t>
      </w:r>
      <w:bookmarkEnd w:id="1"/>
    </w:p>
    <w:p w:rsidR="005F71D6" w:rsidRPr="00C95F8E" w:rsidRDefault="005F71D6" w:rsidP="005F71D6">
      <w:pPr>
        <w:rPr>
          <w:rFonts w:cstheme="minorHAnsi"/>
          <w:i/>
          <w:sz w:val="24"/>
          <w:szCs w:val="24"/>
        </w:rPr>
      </w:pPr>
      <w:r w:rsidRPr="00C95F8E">
        <w:rPr>
          <w:rFonts w:cstheme="minorHAnsi"/>
          <w:i/>
          <w:sz w:val="24"/>
          <w:szCs w:val="24"/>
        </w:rPr>
        <w:t xml:space="preserve">Διαδρομή: </w:t>
      </w:r>
    </w:p>
    <w:p w:rsidR="005F71D6" w:rsidRPr="00C95F8E" w:rsidRDefault="005F71D6" w:rsidP="005F71D6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Εκτυπώσεις</w:t>
      </w:r>
      <w:r w:rsidRPr="00C95F8E">
        <w:rPr>
          <w:rFonts w:cstheme="minorHAnsi"/>
          <w:i/>
          <w:sz w:val="24"/>
          <w:szCs w:val="24"/>
        </w:rPr>
        <w:t xml:space="preserve"> -&gt; </w:t>
      </w:r>
      <w:r>
        <w:rPr>
          <w:rFonts w:cstheme="minorHAnsi"/>
          <w:i/>
          <w:sz w:val="24"/>
          <w:szCs w:val="24"/>
        </w:rPr>
        <w:t>Καταστάσεις ελέγχου</w:t>
      </w:r>
      <w:r w:rsidRPr="00C95F8E">
        <w:rPr>
          <w:rFonts w:cstheme="minorHAnsi"/>
          <w:i/>
          <w:sz w:val="24"/>
          <w:szCs w:val="24"/>
        </w:rPr>
        <w:t xml:space="preserve"> -&gt; </w:t>
      </w:r>
      <w:r>
        <w:rPr>
          <w:rFonts w:cstheme="minorHAnsi"/>
          <w:i/>
          <w:sz w:val="24"/>
          <w:szCs w:val="24"/>
        </w:rPr>
        <w:t xml:space="preserve">Κατάσταση </w:t>
      </w:r>
      <w:r w:rsidR="004131A6">
        <w:rPr>
          <w:rFonts w:cstheme="minorHAnsi"/>
          <w:i/>
          <w:sz w:val="24"/>
          <w:szCs w:val="24"/>
        </w:rPr>
        <w:t>Προσέλευσης - Αποχώρησης</w:t>
      </w:r>
    </w:p>
    <w:p w:rsidR="005F71D6" w:rsidRPr="00CE6FE7" w:rsidRDefault="004131A6" w:rsidP="005F71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Στην κατάσταση Προσέλευσης – Αποχώρησης προστέθηκε η δυνατότητα χρήσης των φίλτρων εργαζομένων.</w:t>
      </w:r>
    </w:p>
    <w:p w:rsidR="006E4B24" w:rsidRPr="00085D06" w:rsidRDefault="00646006" w:rsidP="00582140">
      <w:pPr>
        <w:pStyle w:val="Heading1"/>
        <w:rPr>
          <w:rFonts w:eastAsia="Times New Roman"/>
          <w:lang w:eastAsia="el-GR"/>
        </w:rPr>
      </w:pPr>
      <w:bookmarkStart w:id="2" w:name="_Toc465342514"/>
      <w:r>
        <w:rPr>
          <w:rFonts w:eastAsia="Times New Roman"/>
          <w:lang w:eastAsia="el-GR"/>
        </w:rPr>
        <w:t xml:space="preserve">Πραγματική κατάσταση ωρών εργασίας </w:t>
      </w:r>
      <w:r w:rsidR="00582140">
        <w:rPr>
          <w:rFonts w:eastAsia="Times New Roman"/>
          <w:lang w:eastAsia="el-GR"/>
        </w:rPr>
        <w:t xml:space="preserve"> (</w:t>
      </w:r>
      <w:r>
        <w:rPr>
          <w:rFonts w:eastAsia="Times New Roman"/>
          <w:lang w:eastAsia="el-GR"/>
        </w:rPr>
        <w:t>700</w:t>
      </w:r>
      <w:r w:rsidR="00582140">
        <w:rPr>
          <w:rFonts w:eastAsia="Times New Roman"/>
          <w:lang w:eastAsia="el-GR"/>
        </w:rPr>
        <w:t>)</w:t>
      </w:r>
      <w:bookmarkEnd w:id="2"/>
    </w:p>
    <w:p w:rsidR="00C95F8E" w:rsidRPr="00C95F8E" w:rsidRDefault="00C95F8E" w:rsidP="00762EFF">
      <w:pPr>
        <w:rPr>
          <w:rFonts w:cstheme="minorHAnsi"/>
          <w:i/>
          <w:sz w:val="24"/>
          <w:szCs w:val="24"/>
        </w:rPr>
      </w:pPr>
      <w:r w:rsidRPr="00C95F8E">
        <w:rPr>
          <w:rFonts w:cstheme="minorHAnsi"/>
          <w:i/>
          <w:sz w:val="24"/>
          <w:szCs w:val="24"/>
        </w:rPr>
        <w:t xml:space="preserve">Διαδρομή: </w:t>
      </w:r>
    </w:p>
    <w:p w:rsidR="00C95F8E" w:rsidRPr="00C95F8E" w:rsidRDefault="00646006" w:rsidP="00762EFF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Εκτυπώσεις</w:t>
      </w:r>
      <w:r w:rsidR="00C95F8E" w:rsidRPr="00C95F8E">
        <w:rPr>
          <w:rFonts w:cstheme="minorHAnsi"/>
          <w:i/>
          <w:sz w:val="24"/>
          <w:szCs w:val="24"/>
        </w:rPr>
        <w:t xml:space="preserve"> -&gt; </w:t>
      </w:r>
      <w:r>
        <w:rPr>
          <w:rFonts w:cstheme="minorHAnsi"/>
          <w:i/>
          <w:sz w:val="24"/>
          <w:szCs w:val="24"/>
        </w:rPr>
        <w:t>Καταστάσεις ελέγχου</w:t>
      </w:r>
      <w:r w:rsidR="00C95F8E" w:rsidRPr="00C95F8E">
        <w:rPr>
          <w:rFonts w:cstheme="minorHAnsi"/>
          <w:i/>
          <w:sz w:val="24"/>
          <w:szCs w:val="24"/>
        </w:rPr>
        <w:t xml:space="preserve"> -&gt; </w:t>
      </w:r>
      <w:r>
        <w:rPr>
          <w:rFonts w:cstheme="minorHAnsi"/>
          <w:i/>
          <w:sz w:val="24"/>
          <w:szCs w:val="24"/>
        </w:rPr>
        <w:t>Πραγματική κατάσταση ωρών εργασίας</w:t>
      </w:r>
    </w:p>
    <w:p w:rsidR="00762EFF" w:rsidRDefault="00646006" w:rsidP="00762EFF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 xml:space="preserve">Προστέθηκε στην παραπάνω εκτύπωση η δυνατότητα να δημιουργείται διαφορετικό </w:t>
      </w:r>
      <w:r>
        <w:rPr>
          <w:rFonts w:cstheme="minorHAnsi"/>
          <w:sz w:val="24"/>
          <w:szCs w:val="24"/>
          <w:lang w:val="en-US"/>
        </w:rPr>
        <w:t>pdf</w:t>
      </w:r>
      <w:r w:rsidRPr="006460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αρχείο για κάθε εργαζόμενο </w:t>
      </w:r>
      <w:r w:rsidR="00CE6FE7">
        <w:rPr>
          <w:rFonts w:cstheme="minorHAnsi"/>
          <w:sz w:val="24"/>
          <w:szCs w:val="24"/>
        </w:rPr>
        <w:t xml:space="preserve">(στην περίπτωση που έχουν δοθεί με κάποια φίλτρα περισσότεροι τους ενός εργαζόμενοι) και κάθε εργαζόμενος να λαμβάνει αυτόματα με </w:t>
      </w:r>
      <w:r w:rsidR="00CE6FE7">
        <w:rPr>
          <w:rFonts w:cstheme="minorHAnsi"/>
          <w:sz w:val="24"/>
          <w:szCs w:val="24"/>
          <w:lang w:val="en-US"/>
        </w:rPr>
        <w:t>mail</w:t>
      </w:r>
      <w:r w:rsidR="00CE6FE7" w:rsidRPr="00CE6FE7">
        <w:rPr>
          <w:rFonts w:cstheme="minorHAnsi"/>
          <w:sz w:val="24"/>
          <w:szCs w:val="24"/>
        </w:rPr>
        <w:t xml:space="preserve"> </w:t>
      </w:r>
      <w:r w:rsidR="00CE6FE7">
        <w:rPr>
          <w:rFonts w:cstheme="minorHAnsi"/>
          <w:sz w:val="24"/>
          <w:szCs w:val="24"/>
        </w:rPr>
        <w:t>την εκτύπωση που τονα αφορά.</w:t>
      </w:r>
    </w:p>
    <w:p w:rsidR="004131A6" w:rsidRPr="00085D06" w:rsidRDefault="004131A6" w:rsidP="004131A6">
      <w:pPr>
        <w:pStyle w:val="Heading1"/>
        <w:rPr>
          <w:rFonts w:eastAsia="Times New Roman"/>
          <w:lang w:eastAsia="el-GR"/>
        </w:rPr>
      </w:pPr>
      <w:bookmarkStart w:id="3" w:name="_Toc465342515"/>
      <w:r>
        <w:rPr>
          <w:rFonts w:eastAsia="Times New Roman"/>
          <w:lang w:eastAsia="el-GR"/>
        </w:rPr>
        <w:t>Πραγματική κατάσταση ωρών εργασίας  (70</w:t>
      </w:r>
      <w:r>
        <w:rPr>
          <w:rFonts w:eastAsia="Times New Roman"/>
          <w:lang w:val="en-US" w:eastAsia="el-GR"/>
        </w:rPr>
        <w:t>5</w:t>
      </w:r>
      <w:r>
        <w:rPr>
          <w:rFonts w:eastAsia="Times New Roman"/>
          <w:lang w:eastAsia="el-GR"/>
        </w:rPr>
        <w:t>)</w:t>
      </w:r>
      <w:bookmarkEnd w:id="3"/>
    </w:p>
    <w:p w:rsidR="004131A6" w:rsidRPr="00C95F8E" w:rsidRDefault="004131A6" w:rsidP="004131A6">
      <w:pPr>
        <w:rPr>
          <w:rFonts w:cstheme="minorHAnsi"/>
          <w:i/>
          <w:sz w:val="24"/>
          <w:szCs w:val="24"/>
        </w:rPr>
      </w:pPr>
      <w:r w:rsidRPr="00C95F8E">
        <w:rPr>
          <w:rFonts w:cstheme="minorHAnsi"/>
          <w:i/>
          <w:sz w:val="24"/>
          <w:szCs w:val="24"/>
        </w:rPr>
        <w:t xml:space="preserve">Διαδρομή: </w:t>
      </w:r>
    </w:p>
    <w:p w:rsidR="004131A6" w:rsidRPr="00C95F8E" w:rsidRDefault="004131A6" w:rsidP="004131A6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Εκτυπώσεις</w:t>
      </w:r>
      <w:r w:rsidRPr="00C95F8E">
        <w:rPr>
          <w:rFonts w:cstheme="minorHAnsi"/>
          <w:i/>
          <w:sz w:val="24"/>
          <w:szCs w:val="24"/>
        </w:rPr>
        <w:t xml:space="preserve"> -&gt; </w:t>
      </w:r>
      <w:r>
        <w:rPr>
          <w:rFonts w:cstheme="minorHAnsi"/>
          <w:i/>
          <w:sz w:val="24"/>
          <w:szCs w:val="24"/>
        </w:rPr>
        <w:t>Καταστάσεις ελέγχου</w:t>
      </w:r>
      <w:r w:rsidRPr="00C95F8E">
        <w:rPr>
          <w:rFonts w:cstheme="minorHAnsi"/>
          <w:i/>
          <w:sz w:val="24"/>
          <w:szCs w:val="24"/>
        </w:rPr>
        <w:t xml:space="preserve"> -&gt; </w:t>
      </w:r>
      <w:r>
        <w:rPr>
          <w:rFonts w:cstheme="minorHAnsi"/>
          <w:i/>
          <w:sz w:val="24"/>
          <w:szCs w:val="24"/>
        </w:rPr>
        <w:t>Πραγματική κατάσταση ωρών εργασίας</w:t>
      </w:r>
    </w:p>
    <w:p w:rsidR="004131A6" w:rsidRPr="004131A6" w:rsidRDefault="004131A6" w:rsidP="004131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Διορθώθηκε πρόβλημα στην παραπάνω εκτύπωση, κατά το οποίο στην περίπτωση εργαζόμενων που δεν </w:t>
      </w:r>
      <w:r w:rsidR="001950F1">
        <w:rPr>
          <w:rFonts w:cstheme="minorHAnsi"/>
          <w:sz w:val="24"/>
          <w:szCs w:val="24"/>
        </w:rPr>
        <w:t>έχουν την επιλογή «κτυπάει κάρτα» εμφανιζόταν σύνολο ωρών 00:00 αντί για το σύνολο των ωρών με βάση το ωράριό τους.</w:t>
      </w:r>
    </w:p>
    <w:p w:rsidR="006947C8" w:rsidRPr="00085D06" w:rsidRDefault="00CE6FE7" w:rsidP="00582140">
      <w:pPr>
        <w:pStyle w:val="Heading1"/>
      </w:pPr>
      <w:bookmarkStart w:id="4" w:name="_Toc465342516"/>
      <w:r>
        <w:t xml:space="preserve">Επικοινωνία με </w:t>
      </w:r>
      <w:r>
        <w:rPr>
          <w:lang w:val="en-US"/>
        </w:rPr>
        <w:t>TIMELOG</w:t>
      </w:r>
      <w:r w:rsidRPr="00CE6FE7">
        <w:t xml:space="preserve"> 9.</w:t>
      </w:r>
      <w:r>
        <w:rPr>
          <w:lang w:val="en-US"/>
        </w:rPr>
        <w:t>2</w:t>
      </w:r>
      <w:r w:rsidR="00582140">
        <w:t xml:space="preserve"> (</w:t>
      </w:r>
      <w:r>
        <w:rPr>
          <w:lang w:val="en-US"/>
        </w:rPr>
        <w:t>713</w:t>
      </w:r>
      <w:r w:rsidR="00582140">
        <w:t>)</w:t>
      </w:r>
      <w:bookmarkEnd w:id="4"/>
    </w:p>
    <w:p w:rsidR="00CE6FE7" w:rsidRDefault="00CE6FE7" w:rsidP="006947C8">
      <w:pPr>
        <w:jc w:val="both"/>
        <w:rPr>
          <w:rFonts w:cstheme="minorHAnsi"/>
          <w:sz w:val="24"/>
          <w:szCs w:val="24"/>
          <w:lang w:val="en-US"/>
        </w:rPr>
      </w:pPr>
    </w:p>
    <w:p w:rsidR="006947C8" w:rsidRPr="00085D06" w:rsidRDefault="00CE6FE7" w:rsidP="006947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Υλοποιήθηκε η δυνατότητα επικοινωνίας μέσω σχετικών αρχείων με την εφαρμογή </w:t>
      </w:r>
      <w:r>
        <w:rPr>
          <w:rFonts w:cstheme="minorHAnsi"/>
          <w:sz w:val="24"/>
          <w:szCs w:val="24"/>
          <w:lang w:val="en-US"/>
        </w:rPr>
        <w:t>TIMELOG</w:t>
      </w:r>
      <w:r w:rsidRPr="00CE6FE7">
        <w:rPr>
          <w:rFonts w:cstheme="minorHAnsi"/>
          <w:sz w:val="24"/>
          <w:szCs w:val="24"/>
        </w:rPr>
        <w:t xml:space="preserve"> 9.2</w:t>
      </w:r>
      <w:r>
        <w:rPr>
          <w:rFonts w:cstheme="minorHAnsi"/>
          <w:sz w:val="24"/>
          <w:szCs w:val="24"/>
        </w:rPr>
        <w:t>.</w:t>
      </w:r>
      <w:r w:rsidRPr="00CE6F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Με βάση τις που δόθηκαν υλοποιήθηκε η δυνατότητα της μεταφοράς κινήσεων από τα αρχεία αυτά προς τους σχετικούς πίνακες της</w:t>
      </w:r>
      <w:r w:rsidR="006947C8" w:rsidRPr="00085D06">
        <w:rPr>
          <w:rFonts w:cstheme="minorHAnsi"/>
          <w:sz w:val="24"/>
          <w:szCs w:val="24"/>
        </w:rPr>
        <w:t xml:space="preserve"> ωρομέτρησης.</w:t>
      </w:r>
    </w:p>
    <w:p w:rsidR="006B6676" w:rsidRPr="00085D06" w:rsidRDefault="006B6676" w:rsidP="0067589F">
      <w:pPr>
        <w:jc w:val="both"/>
        <w:rPr>
          <w:rFonts w:cstheme="minorHAnsi"/>
          <w:sz w:val="24"/>
          <w:szCs w:val="24"/>
        </w:rPr>
      </w:pPr>
    </w:p>
    <w:sectPr w:rsidR="006B6676" w:rsidRPr="00085D06" w:rsidSect="00A93FF8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39" w:rsidRDefault="00684B39" w:rsidP="00A93FF8">
      <w:pPr>
        <w:spacing w:after="0" w:line="240" w:lineRule="auto"/>
      </w:pPr>
      <w:r>
        <w:separator/>
      </w:r>
    </w:p>
  </w:endnote>
  <w:endnote w:type="continuationSeparator" w:id="0">
    <w:p w:rsidR="00684B39" w:rsidRDefault="00684B39" w:rsidP="00A9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099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3FF8" w:rsidRDefault="00A93F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5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3FF8" w:rsidRDefault="00A93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39" w:rsidRDefault="00684B39" w:rsidP="00A93FF8">
      <w:pPr>
        <w:spacing w:after="0" w:line="240" w:lineRule="auto"/>
      </w:pPr>
      <w:r>
        <w:separator/>
      </w:r>
    </w:p>
  </w:footnote>
  <w:footnote w:type="continuationSeparator" w:id="0">
    <w:p w:rsidR="00684B39" w:rsidRDefault="00684B39" w:rsidP="00A9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B80061" w:rsidTr="004C3A0E">
      <w:trPr>
        <w:cantSplit/>
        <w:tblCellSpacing w:w="20" w:type="dxa"/>
      </w:trPr>
      <w:tc>
        <w:tcPr>
          <w:tcW w:w="4320" w:type="dxa"/>
        </w:tcPr>
        <w:p w:rsidR="00B80061" w:rsidRDefault="00B80061" w:rsidP="004C3A0E">
          <w:pPr>
            <w:rPr>
              <w:lang w:val="en-US"/>
            </w:rPr>
          </w:pPr>
          <w:r>
            <w:rPr>
              <w:noProof/>
              <w:color w:val="0000FF"/>
              <w:lang w:val="en-US"/>
            </w:rPr>
            <w:drawing>
              <wp:inline distT="0" distB="0" distL="0" distR="0">
                <wp:extent cx="2676525" cy="428625"/>
                <wp:effectExtent l="0" t="0" r="9525" b="9525"/>
                <wp:docPr id="17" name="Picture 17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B80061" w:rsidRPr="00E004EB" w:rsidRDefault="00B80061" w:rsidP="004C3A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ΒΕΛΤΙΩΣΗ / ΔΙΟΡΘΩΣΗ ΠΡΟΓΡΑΜΜΑΤΟΣ</w:t>
          </w:r>
        </w:p>
      </w:tc>
    </w:tr>
    <w:tr w:rsidR="00B80061" w:rsidRPr="00B65D45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B80061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B80061" w:rsidRDefault="00B80061" w:rsidP="004C3A0E">
                <w:pPr>
                  <w:rPr>
                    <w:rFonts w:ascii="Animals 1" w:hAnsi="Animals 1"/>
                    <w:sz w:val="16"/>
                  </w:rPr>
                </w:pPr>
                <w:r>
                  <w:rPr>
                    <w:rFonts w:ascii="Arial" w:hAnsi="Arial" w:cs="Arial"/>
                    <w:sz w:val="12"/>
                  </w:rPr>
                  <w:t>LAVISOFT ΣΥΣΤΗΜΑΤΑ ΠΛΗΡΟΦΟΡΙΚΗΣ Α.Ε. ΟΔΟΣ ΑΓΙΑΣ ΜΑΡΙΝΑΣ</w:t>
                </w:r>
                <w:r>
                  <w:rPr>
                    <w:rFonts w:ascii="Arial" w:hAnsi="Arial" w:cs="Arial"/>
                    <w:sz w:val="12"/>
                  </w:rPr>
                  <w:br/>
                  <w:t>Τ.Θ. 59</w:t>
                </w:r>
                <w:r w:rsidR="00D616F3">
                  <w:rPr>
                    <w:rFonts w:ascii="Arial" w:hAnsi="Arial" w:cs="Arial"/>
                    <w:sz w:val="12"/>
                  </w:rPr>
                  <w:t xml:space="preserve">, 190 02 ΠΑΙΑΝΙΑ ΑΤΤΙΚΗΣ, ΤΗΛ. </w:t>
                </w:r>
                <w:r w:rsidR="00D616F3" w:rsidRPr="00D616F3">
                  <w:rPr>
                    <w:rFonts w:ascii="Arial" w:hAnsi="Arial" w:cs="Arial"/>
                    <w:sz w:val="12"/>
                  </w:rPr>
                  <w:t>2</w:t>
                </w:r>
                <w:r w:rsidR="00D616F3">
                  <w:rPr>
                    <w:rFonts w:ascii="Arial" w:hAnsi="Arial" w:cs="Arial"/>
                    <w:sz w:val="12"/>
                  </w:rPr>
                  <w:t xml:space="preserve">10-6691561, </w:t>
                </w:r>
                <w:r w:rsidR="00D616F3">
                  <w:rPr>
                    <w:rFonts w:ascii="Arial" w:hAnsi="Arial" w:cs="Arial"/>
                    <w:sz w:val="12"/>
                  </w:rPr>
                  <w:br/>
                  <w:t xml:space="preserve">FAX: </w:t>
                </w:r>
                <w:r w:rsidR="00D616F3" w:rsidRPr="00143909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10-6691559, site: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12"/>
                    </w:rPr>
                    <w:t>www.lavisoft.gr</w:t>
                  </w:r>
                </w:hyperlink>
                <w:r>
                  <w:rPr>
                    <w:rFonts w:ascii="Arial" w:hAnsi="Arial" w:cs="Arial"/>
                    <w:sz w:val="12"/>
                  </w:rPr>
                  <w:t xml:space="preserve">, email: </w:t>
                </w:r>
                <w:r>
                  <w:rPr>
                    <w:rStyle w:val="Hyperlink"/>
                    <w:rFonts w:ascii="Arial" w:hAnsi="Arial" w:cs="Arial"/>
                    <w:sz w:val="12"/>
                  </w:rPr>
                  <w:t>lavisoft@lavisoft.gr</w:t>
                </w:r>
              </w:p>
            </w:tc>
          </w:tr>
        </w:tbl>
        <w:p w:rsidR="00B80061" w:rsidRDefault="00B80061" w:rsidP="004C3A0E"/>
      </w:tc>
      <w:tc>
        <w:tcPr>
          <w:tcW w:w="1940" w:type="dxa"/>
          <w:vAlign w:val="center"/>
        </w:tcPr>
        <w:p w:rsidR="00B80061" w:rsidRPr="0021111D" w:rsidRDefault="00B80061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Κωδ.: </w:t>
          </w:r>
          <w:r>
            <w:rPr>
              <w:rFonts w:ascii="Arial" w:hAnsi="Arial" w:cs="Arial"/>
              <w:b/>
              <w:bCs/>
              <w:lang w:val="en-US"/>
            </w:rPr>
            <w:t>D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lang w:val="en-US"/>
            </w:rPr>
            <w:t>F</w:t>
          </w:r>
          <w:r>
            <w:rPr>
              <w:rFonts w:ascii="Arial" w:hAnsi="Arial" w:cs="Arial"/>
              <w:b/>
              <w:bCs/>
            </w:rPr>
            <w:t>-</w:t>
          </w:r>
          <w:r>
            <w:rPr>
              <w:rFonts w:ascii="Arial" w:hAnsi="Arial" w:cs="Arial"/>
              <w:b/>
              <w:bCs/>
              <w:lang w:val="en-US"/>
            </w:rPr>
            <w:t>08</w:t>
          </w:r>
          <w:r>
            <w:rPr>
              <w:rFonts w:ascii="Arial" w:hAnsi="Arial" w:cs="Arial"/>
              <w:b/>
              <w:bCs/>
            </w:rPr>
            <w:t>/1</w:t>
          </w:r>
        </w:p>
      </w:tc>
      <w:tc>
        <w:tcPr>
          <w:tcW w:w="1225" w:type="dxa"/>
          <w:vAlign w:val="center"/>
        </w:tcPr>
        <w:p w:rsidR="00B80061" w:rsidRPr="00CE77D4" w:rsidRDefault="00B80061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>Έκδ.: 03</w:t>
          </w:r>
        </w:p>
      </w:tc>
      <w:tc>
        <w:tcPr>
          <w:tcW w:w="1915" w:type="dxa"/>
          <w:vAlign w:val="center"/>
        </w:tcPr>
        <w:p w:rsidR="00B80061" w:rsidRPr="00B65D45" w:rsidRDefault="00B80061" w:rsidP="004C3A0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ISO</w:t>
          </w:r>
          <w:r w:rsidRPr="00B65D45">
            <w:rPr>
              <w:rFonts w:ascii="Arial" w:hAnsi="Arial" w:cs="Arial"/>
              <w:b/>
              <w:bCs/>
            </w:rPr>
            <w:t xml:space="preserve"> 9001</w:t>
          </w:r>
          <w:r>
            <w:rPr>
              <w:rFonts w:ascii="Arial" w:hAnsi="Arial" w:cs="Arial"/>
              <w:b/>
              <w:bCs/>
            </w:rPr>
            <w:t>:2000</w:t>
          </w:r>
        </w:p>
        <w:p w:rsidR="00B80061" w:rsidRPr="0083572C" w:rsidRDefault="00B80061" w:rsidP="004C3A0E">
          <w:pPr>
            <w:jc w:val="center"/>
            <w:rPr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</w:rPr>
            <w:t xml:space="preserve">Παρ. </w:t>
          </w:r>
          <w:r>
            <w:rPr>
              <w:rFonts w:ascii="Arial" w:hAnsi="Arial" w:cs="Arial"/>
              <w:b/>
              <w:bCs/>
              <w:lang w:val="en-US"/>
            </w:rPr>
            <w:t>7.5.1</w:t>
          </w:r>
        </w:p>
      </w:tc>
    </w:tr>
  </w:tbl>
  <w:p w:rsidR="00B80061" w:rsidRDefault="00B80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2356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3FF8" w:rsidRDefault="00A93F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3FF8" w:rsidRDefault="00A93F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091"/>
    <w:multiLevelType w:val="hybridMultilevel"/>
    <w:tmpl w:val="EEA0FA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FF"/>
    <w:rsid w:val="00085D06"/>
    <w:rsid w:val="000D3634"/>
    <w:rsid w:val="000D6696"/>
    <w:rsid w:val="00132D5C"/>
    <w:rsid w:val="0013396A"/>
    <w:rsid w:val="001414DE"/>
    <w:rsid w:val="00143909"/>
    <w:rsid w:val="001950F1"/>
    <w:rsid w:val="001A4274"/>
    <w:rsid w:val="001A76B8"/>
    <w:rsid w:val="001C437E"/>
    <w:rsid w:val="00285CFE"/>
    <w:rsid w:val="002E1227"/>
    <w:rsid w:val="002F41ED"/>
    <w:rsid w:val="0032685A"/>
    <w:rsid w:val="003437BA"/>
    <w:rsid w:val="00397C43"/>
    <w:rsid w:val="003B76CD"/>
    <w:rsid w:val="004104AE"/>
    <w:rsid w:val="004131A6"/>
    <w:rsid w:val="00582140"/>
    <w:rsid w:val="005C4B03"/>
    <w:rsid w:val="005F71D6"/>
    <w:rsid w:val="00646006"/>
    <w:rsid w:val="0067589F"/>
    <w:rsid w:val="00684B39"/>
    <w:rsid w:val="006945FC"/>
    <w:rsid w:val="006947C8"/>
    <w:rsid w:val="006B6676"/>
    <w:rsid w:val="006E4B24"/>
    <w:rsid w:val="00762EFF"/>
    <w:rsid w:val="007709D4"/>
    <w:rsid w:val="00797E81"/>
    <w:rsid w:val="007C30E8"/>
    <w:rsid w:val="009158A1"/>
    <w:rsid w:val="009165F7"/>
    <w:rsid w:val="009F2EDD"/>
    <w:rsid w:val="00A93FF8"/>
    <w:rsid w:val="00AD063D"/>
    <w:rsid w:val="00AF5FBD"/>
    <w:rsid w:val="00B774C6"/>
    <w:rsid w:val="00B80061"/>
    <w:rsid w:val="00BA4C44"/>
    <w:rsid w:val="00BE16BF"/>
    <w:rsid w:val="00C265D8"/>
    <w:rsid w:val="00C57515"/>
    <w:rsid w:val="00C860CA"/>
    <w:rsid w:val="00C95F8E"/>
    <w:rsid w:val="00CB1D0D"/>
    <w:rsid w:val="00CC628D"/>
    <w:rsid w:val="00CE6FE7"/>
    <w:rsid w:val="00D34E92"/>
    <w:rsid w:val="00D616F3"/>
    <w:rsid w:val="00D726FE"/>
    <w:rsid w:val="00DC1395"/>
    <w:rsid w:val="00DE017B"/>
    <w:rsid w:val="00F064D6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5F7"/>
    <w:pPr>
      <w:spacing w:after="0" w:line="240" w:lineRule="auto"/>
      <w:ind w:left="720"/>
    </w:pPr>
    <w:rPr>
      <w:rFonts w:ascii="Calibri" w:eastAsia="Calibri" w:hAnsi="Calibri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582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3FF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93FF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3F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F8"/>
  </w:style>
  <w:style w:type="paragraph" w:styleId="Footer">
    <w:name w:val="footer"/>
    <w:basedOn w:val="Normal"/>
    <w:link w:val="FooterChar"/>
    <w:uiPriority w:val="99"/>
    <w:unhideWhenUsed/>
    <w:rsid w:val="00A9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5F7"/>
    <w:pPr>
      <w:spacing w:after="0" w:line="240" w:lineRule="auto"/>
      <w:ind w:left="720"/>
    </w:pPr>
    <w:rPr>
      <w:rFonts w:ascii="Calibri" w:eastAsia="Calibri" w:hAnsi="Calibri" w:cs="Times New Roman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582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3FF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93FF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93F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F8"/>
  </w:style>
  <w:style w:type="paragraph" w:styleId="Footer">
    <w:name w:val="footer"/>
    <w:basedOn w:val="Normal"/>
    <w:link w:val="FooterChar"/>
    <w:uiPriority w:val="99"/>
    <w:unhideWhenUsed/>
    <w:rsid w:val="00A93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27B7-2092-497C-97D6-99A5A559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Konstantopoulos, Dimitris</dc:creator>
  <cp:lastModifiedBy>kmakris</cp:lastModifiedBy>
  <cp:revision>4</cp:revision>
  <dcterms:created xsi:type="dcterms:W3CDTF">2016-10-27T08:11:00Z</dcterms:created>
  <dcterms:modified xsi:type="dcterms:W3CDTF">2016-10-27T11:39:00Z</dcterms:modified>
</cp:coreProperties>
</file>