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0"/>
          <w:szCs w:val="20"/>
          <w:lang w:val="en-AU" w:eastAsia="en-US"/>
        </w:rPr>
        <w:id w:val="-1429502833"/>
        <w:docPartObj>
          <w:docPartGallery w:val="Table of Contents"/>
          <w:docPartUnique/>
        </w:docPartObj>
      </w:sdtPr>
      <w:sdtEndPr>
        <w:rPr>
          <w:noProof/>
        </w:rPr>
      </w:sdtEndPr>
      <w:sdtContent>
        <w:p w:rsidR="00EF5275" w:rsidRPr="0082364E" w:rsidRDefault="0082364E" w:rsidP="00EF5275">
          <w:pPr>
            <w:pStyle w:val="TOCHeading"/>
            <w:rPr>
              <w:b w:val="0"/>
            </w:rPr>
          </w:pPr>
          <w:r w:rsidRPr="0082364E">
            <w:rPr>
              <w:b w:val="0"/>
            </w:rPr>
            <w:t xml:space="preserve">2X </w:t>
          </w:r>
          <w:r w:rsidR="009907A4">
            <w:rPr>
              <w:b w:val="0"/>
            </w:rPr>
            <w:t xml:space="preserve">Access </w:t>
          </w:r>
          <w:proofErr w:type="spellStart"/>
          <w:r w:rsidR="009907A4">
            <w:rPr>
              <w:b w:val="0"/>
            </w:rPr>
            <w:t>MaSter</w:t>
          </w:r>
          <w:proofErr w:type="spellEnd"/>
          <w:r w:rsidR="009907A4">
            <w:rPr>
              <w:b w:val="0"/>
            </w:rPr>
            <w:t xml:space="preserve"> - </w:t>
          </w:r>
          <w:r w:rsidRPr="0082364E">
            <w:rPr>
              <w:b w:val="0"/>
              <w:lang w:val="el-GR"/>
            </w:rPr>
            <w:t>Π</w:t>
          </w:r>
          <w:r w:rsidR="006F2094" w:rsidRPr="0082364E">
            <w:rPr>
              <w:b w:val="0"/>
              <w:lang w:val="el-GR"/>
            </w:rPr>
            <w:t>εριεχόμενα</w:t>
          </w:r>
        </w:p>
        <w:p w:rsidR="005B0C2D" w:rsidRDefault="00EF5275">
          <w:pPr>
            <w:pStyle w:val="TOC1"/>
            <w:tabs>
              <w:tab w:val="right" w:leader="dot" w:pos="8296"/>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465348699" w:history="1">
            <w:r w:rsidR="005B0C2D" w:rsidRPr="00857559">
              <w:rPr>
                <w:rStyle w:val="Hyperlink"/>
                <w:noProof/>
                <w:lang w:val="en-US" w:eastAsia="el-GR"/>
              </w:rPr>
              <w:t>On Line</w:t>
            </w:r>
            <w:r w:rsidR="005B0C2D" w:rsidRPr="00857559">
              <w:rPr>
                <w:rStyle w:val="Hyperlink"/>
                <w:noProof/>
                <w:lang w:val="el-GR" w:eastAsia="el-GR"/>
              </w:rPr>
              <w:t xml:space="preserve"> - προσθηκη (</w:t>
            </w:r>
            <w:r w:rsidR="005B0C2D" w:rsidRPr="00857559">
              <w:rPr>
                <w:rStyle w:val="Hyperlink"/>
                <w:noProof/>
                <w:lang w:val="en-US" w:eastAsia="el-GR"/>
              </w:rPr>
              <w:t>289</w:t>
            </w:r>
            <w:r w:rsidR="005B0C2D" w:rsidRPr="00857559">
              <w:rPr>
                <w:rStyle w:val="Hyperlink"/>
                <w:noProof/>
                <w:lang w:val="el-GR" w:eastAsia="el-GR"/>
              </w:rPr>
              <w:t>)</w:t>
            </w:r>
            <w:r w:rsidR="005B0C2D">
              <w:rPr>
                <w:noProof/>
                <w:webHidden/>
              </w:rPr>
              <w:tab/>
            </w:r>
            <w:r w:rsidR="005B0C2D">
              <w:rPr>
                <w:noProof/>
                <w:webHidden/>
              </w:rPr>
              <w:fldChar w:fldCharType="begin"/>
            </w:r>
            <w:r w:rsidR="005B0C2D">
              <w:rPr>
                <w:noProof/>
                <w:webHidden/>
              </w:rPr>
              <w:instrText xml:space="preserve"> PAGEREF _Toc465348699 \h </w:instrText>
            </w:r>
            <w:r w:rsidR="005B0C2D">
              <w:rPr>
                <w:noProof/>
                <w:webHidden/>
              </w:rPr>
            </w:r>
            <w:r w:rsidR="005B0C2D">
              <w:rPr>
                <w:noProof/>
                <w:webHidden/>
              </w:rPr>
              <w:fldChar w:fldCharType="separate"/>
            </w:r>
            <w:r w:rsidR="005B0C2D">
              <w:rPr>
                <w:noProof/>
                <w:webHidden/>
              </w:rPr>
              <w:t>2</w:t>
            </w:r>
            <w:r w:rsidR="005B0C2D">
              <w:rPr>
                <w:noProof/>
                <w:webHidden/>
              </w:rPr>
              <w:fldChar w:fldCharType="end"/>
            </w:r>
          </w:hyperlink>
        </w:p>
        <w:p w:rsidR="005B0C2D" w:rsidRDefault="005B0C2D">
          <w:pPr>
            <w:pStyle w:val="TOC1"/>
            <w:tabs>
              <w:tab w:val="right" w:leader="dot" w:pos="8296"/>
            </w:tabs>
            <w:rPr>
              <w:rFonts w:asciiTheme="minorHAnsi" w:eastAsiaTheme="minorEastAsia" w:hAnsiTheme="minorHAnsi" w:cstheme="minorBidi"/>
              <w:noProof/>
              <w:sz w:val="22"/>
              <w:szCs w:val="22"/>
              <w:lang w:val="en-US"/>
            </w:rPr>
          </w:pPr>
          <w:hyperlink w:anchor="_Toc465348700" w:history="1">
            <w:r w:rsidRPr="00857559">
              <w:rPr>
                <w:rStyle w:val="Hyperlink"/>
                <w:noProof/>
                <w:lang w:val="el-GR" w:eastAsia="el-GR"/>
              </w:rPr>
              <w:t>Προέλεγχος αδειών εισόδου - προσθηκη (354)</w:t>
            </w:r>
            <w:r>
              <w:rPr>
                <w:noProof/>
                <w:webHidden/>
              </w:rPr>
              <w:tab/>
            </w:r>
            <w:r>
              <w:rPr>
                <w:noProof/>
                <w:webHidden/>
              </w:rPr>
              <w:fldChar w:fldCharType="begin"/>
            </w:r>
            <w:r>
              <w:rPr>
                <w:noProof/>
                <w:webHidden/>
              </w:rPr>
              <w:instrText xml:space="preserve"> PAGEREF _Toc465348700 \h </w:instrText>
            </w:r>
            <w:r>
              <w:rPr>
                <w:noProof/>
                <w:webHidden/>
              </w:rPr>
            </w:r>
            <w:r>
              <w:rPr>
                <w:noProof/>
                <w:webHidden/>
              </w:rPr>
              <w:fldChar w:fldCharType="separate"/>
            </w:r>
            <w:r>
              <w:rPr>
                <w:noProof/>
                <w:webHidden/>
              </w:rPr>
              <w:t>2</w:t>
            </w:r>
            <w:r>
              <w:rPr>
                <w:noProof/>
                <w:webHidden/>
              </w:rPr>
              <w:fldChar w:fldCharType="end"/>
            </w:r>
          </w:hyperlink>
        </w:p>
        <w:p w:rsidR="00EF5275" w:rsidRDefault="00EF5275">
          <w:r>
            <w:rPr>
              <w:b/>
              <w:bCs/>
              <w:noProof/>
            </w:rPr>
            <w:fldChar w:fldCharType="end"/>
          </w:r>
        </w:p>
      </w:sdtContent>
    </w:sdt>
    <w:p w:rsidR="00EF5275" w:rsidRDefault="00EF5275">
      <w:pPr>
        <w:spacing w:after="200" w:line="276" w:lineRule="auto"/>
        <w:rPr>
          <w:rFonts w:asciiTheme="majorHAnsi" w:eastAsiaTheme="majorEastAsia" w:hAnsiTheme="majorHAnsi" w:cstheme="majorBidi"/>
          <w:b/>
          <w:bCs/>
          <w:color w:val="365F91" w:themeColor="accent1" w:themeShade="BF"/>
          <w:sz w:val="28"/>
          <w:szCs w:val="28"/>
          <w:lang w:val="el-GR" w:eastAsia="el-GR"/>
        </w:rPr>
      </w:pPr>
      <w:r>
        <w:rPr>
          <w:lang w:val="el-GR" w:eastAsia="el-GR"/>
        </w:rPr>
        <w:br w:type="page"/>
      </w:r>
      <w:bookmarkStart w:id="0" w:name="_GoBack"/>
      <w:bookmarkEnd w:id="0"/>
    </w:p>
    <w:p w:rsidR="005B0C2D" w:rsidRDefault="005B0C2D" w:rsidP="005B0C2D">
      <w:pPr>
        <w:pStyle w:val="Heading1"/>
        <w:rPr>
          <w:lang w:val="el-GR" w:eastAsia="el-GR"/>
        </w:rPr>
      </w:pPr>
      <w:bookmarkStart w:id="1" w:name="_Toc465348699"/>
      <w:r>
        <w:rPr>
          <w:lang w:val="en-US" w:eastAsia="el-GR"/>
        </w:rPr>
        <w:lastRenderedPageBreak/>
        <w:t>On Line</w:t>
      </w:r>
      <w:r>
        <w:rPr>
          <w:lang w:val="el-GR" w:eastAsia="el-GR"/>
        </w:rPr>
        <w:t xml:space="preserve"> - προσθηκη (</w:t>
      </w:r>
      <w:r>
        <w:rPr>
          <w:lang w:val="en-US" w:eastAsia="el-GR"/>
        </w:rPr>
        <w:t>289</w:t>
      </w:r>
      <w:r>
        <w:rPr>
          <w:lang w:val="el-GR" w:eastAsia="el-GR"/>
        </w:rPr>
        <w:t>)</w:t>
      </w:r>
      <w:bookmarkEnd w:id="1"/>
    </w:p>
    <w:p w:rsidR="005B0C2D" w:rsidRDefault="005B0C2D" w:rsidP="005B0C2D">
      <w:pPr>
        <w:jc w:val="both"/>
        <w:rPr>
          <w:rFonts w:asciiTheme="minorHAnsi" w:hAnsiTheme="minorHAnsi" w:cstheme="minorHAnsi"/>
          <w:i/>
          <w:sz w:val="24"/>
          <w:szCs w:val="24"/>
          <w:lang w:val="el-GR" w:eastAsia="el-GR"/>
        </w:rPr>
      </w:pPr>
    </w:p>
    <w:p w:rsidR="005B0C2D" w:rsidRPr="00530741" w:rsidRDefault="005B0C2D" w:rsidP="005B0C2D">
      <w:pPr>
        <w:jc w:val="both"/>
        <w:rPr>
          <w:rFonts w:asciiTheme="minorHAnsi" w:hAnsiTheme="minorHAnsi" w:cstheme="minorHAnsi"/>
          <w:i/>
          <w:sz w:val="24"/>
          <w:szCs w:val="24"/>
          <w:lang w:val="el-GR" w:eastAsia="el-GR"/>
        </w:rPr>
      </w:pPr>
      <w:r w:rsidRPr="00530741">
        <w:rPr>
          <w:rFonts w:asciiTheme="minorHAnsi" w:hAnsiTheme="minorHAnsi" w:cstheme="minorHAnsi"/>
          <w:i/>
          <w:sz w:val="24"/>
          <w:szCs w:val="24"/>
          <w:lang w:val="el-GR" w:eastAsia="el-GR"/>
        </w:rPr>
        <w:t>Διαδρομή:</w:t>
      </w:r>
    </w:p>
    <w:p w:rsidR="005B0C2D" w:rsidRDefault="005B0C2D" w:rsidP="005B0C2D">
      <w:pPr>
        <w:jc w:val="both"/>
        <w:rPr>
          <w:rFonts w:asciiTheme="minorHAnsi" w:hAnsiTheme="minorHAnsi" w:cstheme="minorHAnsi"/>
          <w:b/>
          <w:sz w:val="24"/>
          <w:szCs w:val="24"/>
          <w:lang w:val="el-GR" w:eastAsia="el-GR"/>
        </w:rPr>
      </w:pPr>
      <w:r>
        <w:rPr>
          <w:rFonts w:asciiTheme="minorHAnsi" w:hAnsiTheme="minorHAnsi" w:cstheme="minorHAnsi"/>
          <w:i/>
          <w:sz w:val="24"/>
          <w:szCs w:val="24"/>
          <w:lang w:val="el-GR" w:eastAsia="el-GR"/>
        </w:rPr>
        <w:t>Επικοινωνία</w:t>
      </w:r>
      <w:r>
        <w:rPr>
          <w:rFonts w:asciiTheme="minorHAnsi" w:hAnsiTheme="minorHAnsi" w:cstheme="minorHAnsi"/>
          <w:i/>
          <w:sz w:val="24"/>
          <w:szCs w:val="24"/>
          <w:lang w:val="el-GR" w:eastAsia="el-GR"/>
        </w:rPr>
        <w:t xml:space="preserve"> -&gt;</w:t>
      </w:r>
      <w:r w:rsidRPr="00FB44AA">
        <w:rPr>
          <w:rFonts w:asciiTheme="minorHAnsi" w:hAnsiTheme="minorHAnsi" w:cstheme="minorHAnsi"/>
          <w:i/>
          <w:sz w:val="24"/>
          <w:szCs w:val="24"/>
          <w:lang w:val="el-GR" w:eastAsia="el-GR"/>
        </w:rPr>
        <w:t xml:space="preserve"> </w:t>
      </w:r>
      <w:r>
        <w:rPr>
          <w:rFonts w:asciiTheme="minorHAnsi" w:hAnsiTheme="minorHAnsi" w:cstheme="minorHAnsi"/>
          <w:i/>
          <w:sz w:val="24"/>
          <w:szCs w:val="24"/>
          <w:lang w:val="en-US" w:eastAsia="el-GR"/>
        </w:rPr>
        <w:t>On</w:t>
      </w:r>
      <w:r w:rsidRPr="005B0C2D">
        <w:rPr>
          <w:rFonts w:asciiTheme="minorHAnsi" w:hAnsiTheme="minorHAnsi" w:cstheme="minorHAnsi"/>
          <w:i/>
          <w:sz w:val="24"/>
          <w:szCs w:val="24"/>
          <w:lang w:val="el-GR" w:eastAsia="el-GR"/>
        </w:rPr>
        <w:t xml:space="preserve"> </w:t>
      </w:r>
      <w:r>
        <w:rPr>
          <w:rFonts w:asciiTheme="minorHAnsi" w:hAnsiTheme="minorHAnsi" w:cstheme="minorHAnsi"/>
          <w:i/>
          <w:sz w:val="24"/>
          <w:szCs w:val="24"/>
          <w:lang w:val="en-US" w:eastAsia="el-GR"/>
        </w:rPr>
        <w:t>Line</w:t>
      </w:r>
      <w:r>
        <w:rPr>
          <w:rFonts w:asciiTheme="minorHAnsi" w:hAnsiTheme="minorHAnsi" w:cstheme="minorHAnsi"/>
          <w:i/>
          <w:sz w:val="24"/>
          <w:szCs w:val="24"/>
          <w:lang w:val="el-GR" w:eastAsia="el-GR"/>
        </w:rPr>
        <w:t xml:space="preserve"> </w:t>
      </w:r>
    </w:p>
    <w:p w:rsidR="005B0C2D" w:rsidRPr="005B6B6F" w:rsidRDefault="005B0C2D" w:rsidP="005B0C2D">
      <w:pPr>
        <w:jc w:val="both"/>
        <w:rPr>
          <w:rFonts w:asciiTheme="minorHAnsi" w:hAnsiTheme="minorHAnsi" w:cstheme="minorHAnsi"/>
          <w:sz w:val="24"/>
          <w:szCs w:val="24"/>
          <w:lang w:val="el-GR"/>
        </w:rPr>
      </w:pPr>
    </w:p>
    <w:p w:rsidR="005B0C2D" w:rsidRDefault="005B0C2D" w:rsidP="005B0C2D">
      <w:pPr>
        <w:jc w:val="both"/>
        <w:rPr>
          <w:rFonts w:asciiTheme="minorHAnsi" w:hAnsiTheme="minorHAnsi" w:cstheme="minorHAnsi"/>
          <w:sz w:val="24"/>
          <w:szCs w:val="24"/>
          <w:lang w:val="el-GR" w:eastAsia="el-GR"/>
        </w:rPr>
      </w:pPr>
      <w:r w:rsidRPr="005B0C2D">
        <w:rPr>
          <w:rFonts w:asciiTheme="minorHAnsi" w:hAnsiTheme="minorHAnsi" w:cstheme="minorHAnsi"/>
          <w:sz w:val="24"/>
          <w:szCs w:val="24"/>
          <w:lang w:val="el-GR" w:eastAsia="el-GR"/>
        </w:rPr>
        <w:t xml:space="preserve">Μέσα στην On-Line και εξωτερικά σαν επιλογή στο Μενού «Επικοινωνία», </w:t>
      </w:r>
      <w:r>
        <w:rPr>
          <w:rFonts w:asciiTheme="minorHAnsi" w:hAnsiTheme="minorHAnsi" w:cstheme="minorHAnsi"/>
          <w:sz w:val="24"/>
          <w:szCs w:val="24"/>
          <w:lang w:val="el-GR" w:eastAsia="el-GR"/>
        </w:rPr>
        <w:t xml:space="preserve">δημιουργήθηκε </w:t>
      </w:r>
      <w:r w:rsidRPr="005B0C2D">
        <w:rPr>
          <w:rFonts w:asciiTheme="minorHAnsi" w:hAnsiTheme="minorHAnsi" w:cstheme="minorHAnsi"/>
          <w:sz w:val="24"/>
          <w:szCs w:val="24"/>
          <w:lang w:val="el-GR" w:eastAsia="el-GR"/>
        </w:rPr>
        <w:t xml:space="preserve">νέο εικονίδιο &amp; επιλογή αντίστοιχα, με Label «Άνοιγμα Θυρών (Emergency)» και αντίστοιχο εικονίδιο (Ανοικτή θύρα με ένα κίτρινο θαυμαστικό), το οποίο κάνει τα εξής : </w:t>
      </w:r>
    </w:p>
    <w:p w:rsidR="005B0C2D" w:rsidRDefault="005B0C2D" w:rsidP="005B0C2D">
      <w:pPr>
        <w:jc w:val="both"/>
        <w:rPr>
          <w:rFonts w:asciiTheme="minorHAnsi" w:hAnsiTheme="minorHAnsi" w:cstheme="minorHAnsi"/>
          <w:sz w:val="24"/>
          <w:szCs w:val="24"/>
          <w:lang w:val="el-GR" w:eastAsia="el-GR"/>
        </w:rPr>
      </w:pPr>
      <w:r w:rsidRPr="005B0C2D">
        <w:rPr>
          <w:rFonts w:asciiTheme="minorHAnsi" w:hAnsiTheme="minorHAnsi" w:cstheme="minorHAnsi"/>
          <w:sz w:val="24"/>
          <w:szCs w:val="24"/>
          <w:lang w:val="el-GR" w:eastAsia="el-GR"/>
        </w:rPr>
        <w:t xml:space="preserve">Με την επιλογή του εικονιδίου, εμφανίζει την ίδια φόρμα που εμφανίζεται και στο «Άνοιγμα Θύρας», με προ-τσεκαρισμένα τα check boxes «Όλες» και «Συνεχόμενο άνοιγμα» και θα εκτελεί αυτόματα την διαδικασία συνεχούς ανοίγματος όλων των θυρών </w:t>
      </w:r>
      <w:r>
        <w:rPr>
          <w:rFonts w:asciiTheme="minorHAnsi" w:hAnsiTheme="minorHAnsi" w:cstheme="minorHAnsi"/>
          <w:sz w:val="24"/>
          <w:szCs w:val="24"/>
          <w:lang w:val="el-GR" w:eastAsia="el-GR"/>
        </w:rPr>
        <w:t>,</w:t>
      </w:r>
      <w:r w:rsidRPr="005B0C2D">
        <w:rPr>
          <w:rFonts w:asciiTheme="minorHAnsi" w:hAnsiTheme="minorHAnsi" w:cstheme="minorHAnsi"/>
          <w:sz w:val="24"/>
          <w:szCs w:val="24"/>
          <w:lang w:val="el-GR" w:eastAsia="el-GR"/>
        </w:rPr>
        <w:t xml:space="preserve"> χωρίς να χρειάζεται να πατάει ο χρήστης και F9 για έναρξη της διαδικασίας.</w:t>
      </w:r>
      <w:r w:rsidRPr="005B0C2D">
        <w:rPr>
          <w:rFonts w:asciiTheme="minorHAnsi" w:hAnsiTheme="minorHAnsi" w:cstheme="minorHAnsi"/>
          <w:sz w:val="24"/>
          <w:szCs w:val="24"/>
          <w:lang w:val="el-GR" w:eastAsia="el-GR"/>
        </w:rPr>
        <w:br/>
        <w:t>Όταν ο χρήστης βγαίνει από την συγκεκριμένη φόρμα, σταματάει η διαδικασία του συνεχούς ανοίγματος.</w:t>
      </w:r>
    </w:p>
    <w:p w:rsidR="005B0C2D" w:rsidRPr="00594734" w:rsidRDefault="005B0C2D" w:rsidP="005B0C2D">
      <w:pPr>
        <w:jc w:val="both"/>
        <w:rPr>
          <w:rFonts w:asciiTheme="minorHAnsi" w:hAnsiTheme="minorHAnsi" w:cstheme="minorHAnsi"/>
          <w:sz w:val="24"/>
          <w:szCs w:val="24"/>
          <w:lang w:val="el-GR" w:eastAsia="el-GR"/>
        </w:rPr>
      </w:pPr>
      <w:r w:rsidRPr="005B0C2D">
        <w:rPr>
          <w:rFonts w:asciiTheme="minorHAnsi" w:hAnsiTheme="minorHAnsi" w:cstheme="minorHAnsi"/>
          <w:sz w:val="24"/>
          <w:szCs w:val="24"/>
          <w:lang w:val="el-GR" w:eastAsia="el-GR"/>
        </w:rPr>
        <w:t>Το παραπάνω ζητήθηκε από την υπηρεσία ασφάλειας εγκαταστάσεων (μετά από παρατήρηση της πυροσβεστικής), ώστε να εξασφαλισθεί το εύκολο (και χωρίς πολλές κινήσεις από τον χειριστή) το μόνιμο άνοιγμα όλων των θυρών σε περίπτωση Emergency (πυρκαιά, σεισμός κλπ).</w:t>
      </w:r>
    </w:p>
    <w:p w:rsidR="00B665F3" w:rsidRDefault="005B6B6F" w:rsidP="00EF5275">
      <w:pPr>
        <w:pStyle w:val="Heading1"/>
        <w:rPr>
          <w:lang w:val="el-GR" w:eastAsia="el-GR"/>
        </w:rPr>
      </w:pPr>
      <w:bookmarkStart w:id="2" w:name="_Toc465348700"/>
      <w:r>
        <w:rPr>
          <w:lang w:val="el-GR" w:eastAsia="el-GR"/>
        </w:rPr>
        <w:t>Προέλεγχος αδειών εισόδου - προσθηκη</w:t>
      </w:r>
      <w:r w:rsidR="00EF5275">
        <w:rPr>
          <w:lang w:val="el-GR" w:eastAsia="el-GR"/>
        </w:rPr>
        <w:t xml:space="preserve"> (</w:t>
      </w:r>
      <w:r w:rsidR="00594734">
        <w:rPr>
          <w:lang w:val="el-GR" w:eastAsia="el-GR"/>
        </w:rPr>
        <w:t>354</w:t>
      </w:r>
      <w:r w:rsidR="00EF5275">
        <w:rPr>
          <w:lang w:val="el-GR" w:eastAsia="el-GR"/>
        </w:rPr>
        <w:t>)</w:t>
      </w:r>
      <w:bookmarkEnd w:id="2"/>
    </w:p>
    <w:p w:rsidR="00EF5275" w:rsidRDefault="00EF5275" w:rsidP="00EF5275">
      <w:pPr>
        <w:jc w:val="both"/>
        <w:rPr>
          <w:rFonts w:asciiTheme="minorHAnsi" w:hAnsiTheme="minorHAnsi" w:cstheme="minorHAnsi"/>
          <w:i/>
          <w:sz w:val="24"/>
          <w:szCs w:val="24"/>
          <w:lang w:val="el-GR" w:eastAsia="el-GR"/>
        </w:rPr>
      </w:pPr>
    </w:p>
    <w:p w:rsidR="00EF5275" w:rsidRPr="00530741" w:rsidRDefault="00EF5275" w:rsidP="00EF5275">
      <w:pPr>
        <w:jc w:val="both"/>
        <w:rPr>
          <w:rFonts w:asciiTheme="minorHAnsi" w:hAnsiTheme="minorHAnsi" w:cstheme="minorHAnsi"/>
          <w:i/>
          <w:sz w:val="24"/>
          <w:szCs w:val="24"/>
          <w:lang w:val="el-GR" w:eastAsia="el-GR"/>
        </w:rPr>
      </w:pPr>
      <w:r w:rsidRPr="00530741">
        <w:rPr>
          <w:rFonts w:asciiTheme="minorHAnsi" w:hAnsiTheme="minorHAnsi" w:cstheme="minorHAnsi"/>
          <w:i/>
          <w:sz w:val="24"/>
          <w:szCs w:val="24"/>
          <w:lang w:val="el-GR" w:eastAsia="el-GR"/>
        </w:rPr>
        <w:t>Διαδρομή:</w:t>
      </w:r>
    </w:p>
    <w:p w:rsidR="00EF5275" w:rsidRPr="00530741" w:rsidRDefault="00EF5275" w:rsidP="00EF5275">
      <w:pPr>
        <w:jc w:val="both"/>
        <w:rPr>
          <w:rFonts w:asciiTheme="minorHAnsi" w:hAnsiTheme="minorHAnsi" w:cstheme="minorHAnsi"/>
          <w:i/>
          <w:sz w:val="24"/>
          <w:szCs w:val="24"/>
          <w:lang w:val="el-GR"/>
        </w:rPr>
      </w:pPr>
      <w:r w:rsidRPr="00FB44AA">
        <w:rPr>
          <w:rFonts w:asciiTheme="minorHAnsi" w:hAnsiTheme="minorHAnsi" w:cstheme="minorHAnsi"/>
          <w:i/>
          <w:sz w:val="24"/>
          <w:szCs w:val="24"/>
          <w:lang w:val="el-GR" w:eastAsia="el-GR"/>
        </w:rPr>
        <w:t>Διαχείριση Βασικών Αρχείων</w:t>
      </w:r>
      <w:r>
        <w:rPr>
          <w:rFonts w:asciiTheme="minorHAnsi" w:hAnsiTheme="minorHAnsi" w:cstheme="minorHAnsi"/>
          <w:i/>
          <w:sz w:val="24"/>
          <w:szCs w:val="24"/>
          <w:lang w:val="el-GR" w:eastAsia="el-GR"/>
        </w:rPr>
        <w:t xml:space="preserve"> -&gt;</w:t>
      </w:r>
      <w:r w:rsidRPr="00FB44AA">
        <w:rPr>
          <w:rFonts w:asciiTheme="minorHAnsi" w:hAnsiTheme="minorHAnsi" w:cstheme="minorHAnsi"/>
          <w:i/>
          <w:sz w:val="24"/>
          <w:szCs w:val="24"/>
          <w:lang w:val="el-GR" w:eastAsia="el-GR"/>
        </w:rPr>
        <w:t xml:space="preserve"> </w:t>
      </w:r>
      <w:r w:rsidR="005B6B6F">
        <w:rPr>
          <w:rFonts w:asciiTheme="minorHAnsi" w:hAnsiTheme="minorHAnsi" w:cstheme="minorHAnsi"/>
          <w:i/>
          <w:sz w:val="24"/>
          <w:szCs w:val="24"/>
          <w:lang w:val="el-GR" w:eastAsia="el-GR"/>
        </w:rPr>
        <w:t>Κινήσεις-συναγερμοί -&gt; Προέλεγχος αδειών εισόδου</w:t>
      </w:r>
    </w:p>
    <w:p w:rsidR="00EF5275" w:rsidRDefault="00EF5275" w:rsidP="00FB44AA">
      <w:pPr>
        <w:jc w:val="both"/>
        <w:rPr>
          <w:rFonts w:asciiTheme="minorHAnsi" w:hAnsiTheme="minorHAnsi" w:cstheme="minorHAnsi"/>
          <w:b/>
          <w:sz w:val="24"/>
          <w:szCs w:val="24"/>
          <w:lang w:val="el-GR" w:eastAsia="el-GR"/>
        </w:rPr>
      </w:pPr>
    </w:p>
    <w:p w:rsidR="00B665F3" w:rsidRPr="005B6B6F" w:rsidRDefault="00B665F3" w:rsidP="00FB44AA">
      <w:pPr>
        <w:jc w:val="both"/>
        <w:rPr>
          <w:rFonts w:asciiTheme="minorHAnsi" w:hAnsiTheme="minorHAnsi" w:cstheme="minorHAnsi"/>
          <w:sz w:val="24"/>
          <w:szCs w:val="24"/>
          <w:lang w:val="el-GR"/>
        </w:rPr>
      </w:pPr>
    </w:p>
    <w:p w:rsidR="005B6B6F" w:rsidRDefault="00594734" w:rsidP="00594734">
      <w:pPr>
        <w:jc w:val="both"/>
        <w:rPr>
          <w:rFonts w:asciiTheme="minorHAnsi" w:hAnsiTheme="minorHAnsi" w:cstheme="minorHAnsi"/>
          <w:sz w:val="24"/>
          <w:szCs w:val="24"/>
          <w:lang w:val="el-GR" w:eastAsia="el-GR"/>
        </w:rPr>
      </w:pPr>
      <w:r w:rsidRPr="00594734">
        <w:rPr>
          <w:rFonts w:asciiTheme="minorHAnsi" w:hAnsiTheme="minorHAnsi" w:cstheme="minorHAnsi"/>
          <w:sz w:val="24"/>
          <w:szCs w:val="24"/>
          <w:lang w:val="el-GR" w:eastAsia="el-GR"/>
        </w:rPr>
        <w:t xml:space="preserve">Στη Φόρμα «Προέλεγχος αδειών εισόδου» (2ΧΑΔΘ), </w:t>
      </w:r>
      <w:r w:rsidR="005B6B6F">
        <w:rPr>
          <w:rFonts w:asciiTheme="minorHAnsi" w:hAnsiTheme="minorHAnsi" w:cstheme="minorHAnsi"/>
          <w:sz w:val="24"/>
          <w:szCs w:val="24"/>
          <w:lang w:val="el-GR" w:eastAsia="el-GR"/>
        </w:rPr>
        <w:t xml:space="preserve">προστέθηκε στο Grid νέα στήλη: </w:t>
      </w:r>
      <w:r w:rsidRPr="00594734">
        <w:rPr>
          <w:rFonts w:asciiTheme="minorHAnsi" w:hAnsiTheme="minorHAnsi" w:cstheme="minorHAnsi"/>
          <w:sz w:val="24"/>
          <w:szCs w:val="24"/>
          <w:lang w:val="el-GR" w:eastAsia="el-GR"/>
        </w:rPr>
        <w:t>Θέση στάθμευσης</w:t>
      </w:r>
    </w:p>
    <w:p w:rsidR="00B665F3" w:rsidRPr="00594734" w:rsidRDefault="00594734" w:rsidP="00594734">
      <w:pPr>
        <w:jc w:val="both"/>
        <w:rPr>
          <w:rFonts w:asciiTheme="minorHAnsi" w:hAnsiTheme="minorHAnsi" w:cstheme="minorHAnsi"/>
          <w:sz w:val="24"/>
          <w:szCs w:val="24"/>
          <w:lang w:val="el-GR" w:eastAsia="el-GR"/>
        </w:rPr>
      </w:pPr>
      <w:r w:rsidRPr="00594734">
        <w:rPr>
          <w:rFonts w:asciiTheme="minorHAnsi" w:hAnsiTheme="minorHAnsi" w:cstheme="minorHAnsi"/>
          <w:sz w:val="24"/>
          <w:szCs w:val="24"/>
          <w:lang w:val="el-GR" w:eastAsia="el-GR"/>
        </w:rPr>
        <w:t>Με διπλό κλίκ (άνοιγμα της φόρμας άδειας εισόδου), υπάρχει η δυνατότητα καταχώρησης-μεταβολής ΜΟΝΟΝ του πεδίου Θέση στάθμευσης (</w:t>
      </w:r>
      <w:r w:rsidR="005B6B6F">
        <w:rPr>
          <w:rFonts w:asciiTheme="minorHAnsi" w:hAnsiTheme="minorHAnsi" w:cstheme="minorHAnsi"/>
          <w:sz w:val="24"/>
          <w:szCs w:val="24"/>
          <w:lang w:val="el-GR" w:eastAsia="el-GR"/>
        </w:rPr>
        <w:t xml:space="preserve">κατά τη μεταβολή του πεδίου </w:t>
      </w:r>
      <w:r w:rsidRPr="00594734">
        <w:rPr>
          <w:rFonts w:asciiTheme="minorHAnsi" w:hAnsiTheme="minorHAnsi" w:cstheme="minorHAnsi"/>
          <w:sz w:val="24"/>
          <w:szCs w:val="24"/>
          <w:lang w:val="el-GR" w:eastAsia="el-GR"/>
        </w:rPr>
        <w:t>γίνεται validation στην καταχώρηση ότι η θέση στάθμευσης που δίνει ο χρήστης δεν είναι κατειλημμένη, δηλαδή δεν υπάρχει άλλη εγγραφή «ανοικτής» άδειας με το</w:t>
      </w:r>
      <w:r w:rsidR="005B6B6F">
        <w:rPr>
          <w:rFonts w:asciiTheme="minorHAnsi" w:hAnsiTheme="minorHAnsi" w:cstheme="minorHAnsi"/>
          <w:sz w:val="24"/>
          <w:szCs w:val="24"/>
          <w:lang w:val="el-GR" w:eastAsia="el-GR"/>
        </w:rPr>
        <w:t>ν ίδιο αριθμό θέσης στάθμευσης)</w:t>
      </w:r>
    </w:p>
    <w:sectPr w:rsidR="00B665F3" w:rsidRPr="0059473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9F" w:rsidRDefault="006A799F" w:rsidP="00EF5275">
      <w:r>
        <w:separator/>
      </w:r>
    </w:p>
  </w:endnote>
  <w:endnote w:type="continuationSeparator" w:id="0">
    <w:p w:rsidR="006A799F" w:rsidRDefault="006A799F" w:rsidP="00E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nimals 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98148"/>
      <w:docPartObj>
        <w:docPartGallery w:val="Page Numbers (Bottom of Page)"/>
        <w:docPartUnique/>
      </w:docPartObj>
    </w:sdtPr>
    <w:sdtEndPr>
      <w:rPr>
        <w:noProof/>
      </w:rPr>
    </w:sdtEndPr>
    <w:sdtContent>
      <w:p w:rsidR="00EF5275" w:rsidRDefault="00EF5275">
        <w:pPr>
          <w:pStyle w:val="Footer"/>
          <w:jc w:val="right"/>
        </w:pPr>
        <w:r>
          <w:fldChar w:fldCharType="begin"/>
        </w:r>
        <w:r>
          <w:instrText xml:space="preserve"> PAGE   \* MERGEFORMAT </w:instrText>
        </w:r>
        <w:r>
          <w:fldChar w:fldCharType="separate"/>
        </w:r>
        <w:r w:rsidR="005B0C2D">
          <w:rPr>
            <w:noProof/>
          </w:rPr>
          <w:t>2</w:t>
        </w:r>
        <w:r>
          <w:rPr>
            <w:noProof/>
          </w:rPr>
          <w:fldChar w:fldCharType="end"/>
        </w:r>
      </w:p>
    </w:sdtContent>
  </w:sdt>
  <w:p w:rsidR="00EF5275" w:rsidRDefault="00EF5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9F" w:rsidRDefault="006A799F" w:rsidP="00EF5275">
      <w:r>
        <w:separator/>
      </w:r>
    </w:p>
  </w:footnote>
  <w:footnote w:type="continuationSeparator" w:id="0">
    <w:p w:rsidR="006A799F" w:rsidRDefault="006A799F" w:rsidP="00EF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0" w:type="dxa"/>
      <w:tblCellSpacing w:w="20" w:type="dxa"/>
      <w:tblInd w:w="-4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380"/>
      <w:gridCol w:w="1980"/>
      <w:gridCol w:w="1265"/>
      <w:gridCol w:w="1975"/>
    </w:tblGrid>
    <w:tr w:rsidR="009907A4" w:rsidRPr="009907A4" w:rsidTr="004C3A0E">
      <w:trPr>
        <w:cantSplit/>
        <w:tblCellSpacing w:w="20" w:type="dxa"/>
      </w:trPr>
      <w:tc>
        <w:tcPr>
          <w:tcW w:w="4320" w:type="dxa"/>
        </w:tcPr>
        <w:p w:rsidR="009907A4" w:rsidRPr="009907A4" w:rsidRDefault="009907A4" w:rsidP="009907A4">
          <w:pPr>
            <w:rPr>
              <w:lang w:val="en-US"/>
            </w:rPr>
          </w:pPr>
          <w:r>
            <w:rPr>
              <w:noProof/>
              <w:color w:val="0000FF"/>
              <w:lang w:val="en-US"/>
            </w:rPr>
            <w:drawing>
              <wp:inline distT="0" distB="0" distL="0" distR="0">
                <wp:extent cx="2676525" cy="428625"/>
                <wp:effectExtent l="0" t="0" r="9525" b="9525"/>
                <wp:docPr id="1" name="Picture 1" descr="LOGO_LAVISOF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LAVISOFT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tc>
      <w:tc>
        <w:tcPr>
          <w:tcW w:w="5160" w:type="dxa"/>
          <w:gridSpan w:val="3"/>
        </w:tcPr>
        <w:p w:rsidR="009907A4" w:rsidRPr="009907A4" w:rsidRDefault="009907A4" w:rsidP="009907A4">
          <w:pPr>
            <w:jc w:val="center"/>
            <w:rPr>
              <w:b/>
              <w:sz w:val="28"/>
              <w:szCs w:val="28"/>
              <w:lang w:val="el-GR"/>
            </w:rPr>
          </w:pPr>
          <w:r w:rsidRPr="009907A4">
            <w:rPr>
              <w:b/>
              <w:sz w:val="28"/>
              <w:szCs w:val="28"/>
              <w:lang w:val="el-GR"/>
            </w:rPr>
            <w:t>ΒΕΛΤΙΩΣΗ / ΔΙΟΡΘΩΣΗ ΠΡΟΓΡΑΜΜΑΤΟΣ</w:t>
          </w:r>
        </w:p>
      </w:tc>
    </w:tr>
    <w:tr w:rsidR="009907A4" w:rsidRPr="009907A4" w:rsidTr="004C3A0E">
      <w:trPr>
        <w:cantSplit/>
        <w:trHeight w:val="525"/>
        <w:tblCellSpacing w:w="20" w:type="dxa"/>
      </w:trPr>
      <w:tc>
        <w:tcPr>
          <w:tcW w:w="4320" w:type="dxa"/>
        </w:tcPr>
        <w:tbl>
          <w:tblPr>
            <w:tblW w:w="4212"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4212"/>
          </w:tblGrid>
          <w:tr w:rsidR="009907A4" w:rsidRPr="009907A4" w:rsidTr="004C3A0E">
            <w:trPr>
              <w:trHeight w:val="522"/>
            </w:trPr>
            <w:tc>
              <w:tcPr>
                <w:tcW w:w="4212" w:type="dxa"/>
                <w:tcBorders>
                  <w:top w:val="single" w:sz="4" w:space="0" w:color="000080"/>
                  <w:left w:val="single" w:sz="4" w:space="0" w:color="000080"/>
                  <w:bottom w:val="single" w:sz="4" w:space="0" w:color="000080"/>
                  <w:right w:val="single" w:sz="4" w:space="0" w:color="000080"/>
                </w:tcBorders>
              </w:tcPr>
              <w:p w:rsidR="009907A4" w:rsidRPr="00204508" w:rsidRDefault="009907A4" w:rsidP="009907A4">
                <w:pPr>
                  <w:rPr>
                    <w:rFonts w:ascii="Animals 1" w:hAnsi="Animals 1"/>
                    <w:sz w:val="16"/>
                  </w:rPr>
                </w:pPr>
                <w:r w:rsidRPr="009907A4">
                  <w:rPr>
                    <w:rFonts w:ascii="Arial" w:hAnsi="Arial" w:cs="Arial"/>
                    <w:sz w:val="12"/>
                  </w:rPr>
                  <w:t>LAVISOFT</w:t>
                </w:r>
                <w:r w:rsidRPr="00204508">
                  <w:rPr>
                    <w:rFonts w:ascii="Arial" w:hAnsi="Arial" w:cs="Arial"/>
                    <w:sz w:val="12"/>
                  </w:rPr>
                  <w:t xml:space="preserve"> </w:t>
                </w:r>
                <w:r w:rsidRPr="009907A4">
                  <w:rPr>
                    <w:rFonts w:ascii="Arial" w:hAnsi="Arial" w:cs="Arial"/>
                    <w:sz w:val="12"/>
                    <w:lang w:val="el-GR"/>
                  </w:rPr>
                  <w:t>ΣΥΣΤΗΜΑΤΑ</w:t>
                </w:r>
                <w:r w:rsidRPr="00204508">
                  <w:rPr>
                    <w:rFonts w:ascii="Arial" w:hAnsi="Arial" w:cs="Arial"/>
                    <w:sz w:val="12"/>
                  </w:rPr>
                  <w:t xml:space="preserve"> </w:t>
                </w:r>
                <w:r w:rsidRPr="009907A4">
                  <w:rPr>
                    <w:rFonts w:ascii="Arial" w:hAnsi="Arial" w:cs="Arial"/>
                    <w:sz w:val="12"/>
                    <w:lang w:val="el-GR"/>
                  </w:rPr>
                  <w:t>ΠΛΗΡΟΦΟΡΙΚΗΣ</w:t>
                </w:r>
                <w:r w:rsidRPr="00204508">
                  <w:rPr>
                    <w:rFonts w:ascii="Arial" w:hAnsi="Arial" w:cs="Arial"/>
                    <w:sz w:val="12"/>
                  </w:rPr>
                  <w:t xml:space="preserve"> </w:t>
                </w:r>
                <w:r w:rsidRPr="009907A4">
                  <w:rPr>
                    <w:rFonts w:ascii="Arial" w:hAnsi="Arial" w:cs="Arial"/>
                    <w:sz w:val="12"/>
                    <w:lang w:val="el-GR"/>
                  </w:rPr>
                  <w:t>Α</w:t>
                </w:r>
                <w:r w:rsidRPr="00204508">
                  <w:rPr>
                    <w:rFonts w:ascii="Arial" w:hAnsi="Arial" w:cs="Arial"/>
                    <w:sz w:val="12"/>
                  </w:rPr>
                  <w:t>.</w:t>
                </w:r>
                <w:r w:rsidRPr="009907A4">
                  <w:rPr>
                    <w:rFonts w:ascii="Arial" w:hAnsi="Arial" w:cs="Arial"/>
                    <w:sz w:val="12"/>
                    <w:lang w:val="el-GR"/>
                  </w:rPr>
                  <w:t>Ε</w:t>
                </w:r>
                <w:r w:rsidRPr="00204508">
                  <w:rPr>
                    <w:rFonts w:ascii="Arial" w:hAnsi="Arial" w:cs="Arial"/>
                    <w:sz w:val="12"/>
                  </w:rPr>
                  <w:t xml:space="preserve">. </w:t>
                </w:r>
                <w:r w:rsidRPr="009907A4">
                  <w:rPr>
                    <w:rFonts w:ascii="Arial" w:hAnsi="Arial" w:cs="Arial"/>
                    <w:sz w:val="12"/>
                    <w:lang w:val="el-GR"/>
                  </w:rPr>
                  <w:t>ΟΔΟΣ</w:t>
                </w:r>
                <w:r w:rsidRPr="00204508">
                  <w:rPr>
                    <w:rFonts w:ascii="Arial" w:hAnsi="Arial" w:cs="Arial"/>
                    <w:sz w:val="12"/>
                  </w:rPr>
                  <w:t xml:space="preserve"> </w:t>
                </w:r>
                <w:r w:rsidRPr="009907A4">
                  <w:rPr>
                    <w:rFonts w:ascii="Arial" w:hAnsi="Arial" w:cs="Arial"/>
                    <w:sz w:val="12"/>
                    <w:lang w:val="el-GR"/>
                  </w:rPr>
                  <w:t>ΑΓΙΑΣ</w:t>
                </w:r>
                <w:r w:rsidRPr="00204508">
                  <w:rPr>
                    <w:rFonts w:ascii="Arial" w:hAnsi="Arial" w:cs="Arial"/>
                    <w:sz w:val="12"/>
                  </w:rPr>
                  <w:t xml:space="preserve"> </w:t>
                </w:r>
                <w:r w:rsidRPr="009907A4">
                  <w:rPr>
                    <w:rFonts w:ascii="Arial" w:hAnsi="Arial" w:cs="Arial"/>
                    <w:sz w:val="12"/>
                    <w:lang w:val="el-GR"/>
                  </w:rPr>
                  <w:t>ΜΑΡΙΝΑΣ</w:t>
                </w:r>
                <w:r w:rsidRPr="00204508">
                  <w:rPr>
                    <w:rFonts w:ascii="Arial" w:hAnsi="Arial" w:cs="Arial"/>
                    <w:sz w:val="12"/>
                  </w:rPr>
                  <w:br/>
                </w:r>
                <w:r w:rsidRPr="009907A4">
                  <w:rPr>
                    <w:rFonts w:ascii="Arial" w:hAnsi="Arial" w:cs="Arial"/>
                    <w:sz w:val="12"/>
                    <w:lang w:val="el-GR"/>
                  </w:rPr>
                  <w:t>Τ</w:t>
                </w:r>
                <w:r w:rsidRPr="00204508">
                  <w:rPr>
                    <w:rFonts w:ascii="Arial" w:hAnsi="Arial" w:cs="Arial"/>
                    <w:sz w:val="12"/>
                  </w:rPr>
                  <w:t>.</w:t>
                </w:r>
                <w:r w:rsidRPr="009907A4">
                  <w:rPr>
                    <w:rFonts w:ascii="Arial" w:hAnsi="Arial" w:cs="Arial"/>
                    <w:sz w:val="12"/>
                    <w:lang w:val="el-GR"/>
                  </w:rPr>
                  <w:t>Θ</w:t>
                </w:r>
                <w:r w:rsidRPr="00204508">
                  <w:rPr>
                    <w:rFonts w:ascii="Arial" w:hAnsi="Arial" w:cs="Arial"/>
                    <w:sz w:val="12"/>
                  </w:rPr>
                  <w:t>. 59</w:t>
                </w:r>
                <w:r w:rsidR="00204508" w:rsidRPr="00204508">
                  <w:rPr>
                    <w:rFonts w:ascii="Arial" w:hAnsi="Arial" w:cs="Arial"/>
                    <w:sz w:val="12"/>
                  </w:rPr>
                  <w:t xml:space="preserve">, 190 02 </w:t>
                </w:r>
                <w:r w:rsidR="00204508">
                  <w:rPr>
                    <w:rFonts w:ascii="Arial" w:hAnsi="Arial" w:cs="Arial"/>
                    <w:sz w:val="12"/>
                    <w:lang w:val="el-GR"/>
                  </w:rPr>
                  <w:t>ΠΑΙΑΝΙΑ</w:t>
                </w:r>
                <w:r w:rsidR="00204508" w:rsidRPr="00204508">
                  <w:rPr>
                    <w:rFonts w:ascii="Arial" w:hAnsi="Arial" w:cs="Arial"/>
                    <w:sz w:val="12"/>
                  </w:rPr>
                  <w:t xml:space="preserve"> </w:t>
                </w:r>
                <w:r w:rsidR="00204508">
                  <w:rPr>
                    <w:rFonts w:ascii="Arial" w:hAnsi="Arial" w:cs="Arial"/>
                    <w:sz w:val="12"/>
                    <w:lang w:val="el-GR"/>
                  </w:rPr>
                  <w:t>ΑΤΤΙΚΗΣ</w:t>
                </w:r>
                <w:r w:rsidR="00204508" w:rsidRPr="00204508">
                  <w:rPr>
                    <w:rFonts w:ascii="Arial" w:hAnsi="Arial" w:cs="Arial"/>
                    <w:sz w:val="12"/>
                  </w:rPr>
                  <w:t xml:space="preserve">, </w:t>
                </w:r>
                <w:r w:rsidR="00204508">
                  <w:rPr>
                    <w:rFonts w:ascii="Arial" w:hAnsi="Arial" w:cs="Arial"/>
                    <w:sz w:val="12"/>
                    <w:lang w:val="el-GR"/>
                  </w:rPr>
                  <w:t>ΤΗΛ</w:t>
                </w:r>
                <w:r w:rsidR="00204508" w:rsidRPr="00204508">
                  <w:rPr>
                    <w:rFonts w:ascii="Arial" w:hAnsi="Arial" w:cs="Arial"/>
                    <w:sz w:val="12"/>
                  </w:rPr>
                  <w:t xml:space="preserve">. </w:t>
                </w:r>
                <w:r w:rsidR="00204508">
                  <w:rPr>
                    <w:rFonts w:ascii="Arial" w:hAnsi="Arial" w:cs="Arial"/>
                    <w:sz w:val="12"/>
                    <w:lang w:val="en-US"/>
                  </w:rPr>
                  <w:t>2</w:t>
                </w:r>
                <w:r w:rsidRPr="00204508">
                  <w:rPr>
                    <w:rFonts w:ascii="Arial" w:hAnsi="Arial" w:cs="Arial"/>
                    <w:sz w:val="12"/>
                  </w:rPr>
                  <w:t xml:space="preserve">10-6691561, </w:t>
                </w:r>
                <w:r w:rsidRPr="00204508">
                  <w:rPr>
                    <w:rFonts w:ascii="Arial" w:hAnsi="Arial" w:cs="Arial"/>
                    <w:sz w:val="12"/>
                  </w:rPr>
                  <w:br/>
                </w:r>
                <w:r w:rsidRPr="009907A4">
                  <w:rPr>
                    <w:rFonts w:ascii="Arial" w:hAnsi="Arial" w:cs="Arial"/>
                    <w:sz w:val="12"/>
                  </w:rPr>
                  <w:t>FAX</w:t>
                </w:r>
                <w:r w:rsidR="00204508">
                  <w:rPr>
                    <w:rFonts w:ascii="Arial" w:hAnsi="Arial" w:cs="Arial"/>
                    <w:sz w:val="12"/>
                  </w:rPr>
                  <w:t>: 2</w:t>
                </w:r>
                <w:r w:rsidRPr="00204508">
                  <w:rPr>
                    <w:rFonts w:ascii="Arial" w:hAnsi="Arial" w:cs="Arial"/>
                    <w:sz w:val="12"/>
                  </w:rPr>
                  <w:t xml:space="preserve">10-6691559, </w:t>
                </w:r>
                <w:r w:rsidRPr="009907A4">
                  <w:rPr>
                    <w:rFonts w:ascii="Arial" w:hAnsi="Arial" w:cs="Arial"/>
                    <w:sz w:val="12"/>
                  </w:rPr>
                  <w:t>site</w:t>
                </w:r>
                <w:r w:rsidRPr="00204508">
                  <w:rPr>
                    <w:rFonts w:ascii="Arial" w:hAnsi="Arial" w:cs="Arial"/>
                    <w:sz w:val="12"/>
                  </w:rPr>
                  <w:t xml:space="preserve">: </w:t>
                </w:r>
                <w:hyperlink r:id="rId2" w:history="1">
                  <w:r w:rsidRPr="009907A4">
                    <w:rPr>
                      <w:rFonts w:ascii="Arial" w:hAnsi="Arial" w:cs="Arial"/>
                      <w:color w:val="0000FF"/>
                      <w:sz w:val="12"/>
                      <w:u w:val="single"/>
                    </w:rPr>
                    <w:t>www</w:t>
                  </w:r>
                  <w:r w:rsidRPr="00204508">
                    <w:rPr>
                      <w:rFonts w:ascii="Arial" w:hAnsi="Arial" w:cs="Arial"/>
                      <w:color w:val="0000FF"/>
                      <w:sz w:val="12"/>
                      <w:u w:val="single"/>
                    </w:rPr>
                    <w:t>.</w:t>
                  </w:r>
                  <w:r w:rsidRPr="009907A4">
                    <w:rPr>
                      <w:rFonts w:ascii="Arial" w:hAnsi="Arial" w:cs="Arial"/>
                      <w:color w:val="0000FF"/>
                      <w:sz w:val="12"/>
                      <w:u w:val="single"/>
                    </w:rPr>
                    <w:t>lavisoft</w:t>
                  </w:r>
                  <w:r w:rsidRPr="00204508">
                    <w:rPr>
                      <w:rFonts w:ascii="Arial" w:hAnsi="Arial" w:cs="Arial"/>
                      <w:color w:val="0000FF"/>
                      <w:sz w:val="12"/>
                      <w:u w:val="single"/>
                    </w:rPr>
                    <w:t>.</w:t>
                  </w:r>
                  <w:r w:rsidRPr="009907A4">
                    <w:rPr>
                      <w:rFonts w:ascii="Arial" w:hAnsi="Arial" w:cs="Arial"/>
                      <w:color w:val="0000FF"/>
                      <w:sz w:val="12"/>
                      <w:u w:val="single"/>
                    </w:rPr>
                    <w:t>gr</w:t>
                  </w:r>
                </w:hyperlink>
                <w:r w:rsidRPr="00204508">
                  <w:rPr>
                    <w:rFonts w:ascii="Arial" w:hAnsi="Arial" w:cs="Arial"/>
                    <w:sz w:val="12"/>
                  </w:rPr>
                  <w:t xml:space="preserve">, </w:t>
                </w:r>
                <w:r w:rsidRPr="009907A4">
                  <w:rPr>
                    <w:rFonts w:ascii="Arial" w:hAnsi="Arial" w:cs="Arial"/>
                    <w:sz w:val="12"/>
                  </w:rPr>
                  <w:t>email</w:t>
                </w:r>
                <w:r w:rsidRPr="00204508">
                  <w:rPr>
                    <w:rFonts w:ascii="Arial" w:hAnsi="Arial" w:cs="Arial"/>
                    <w:sz w:val="12"/>
                  </w:rPr>
                  <w:t xml:space="preserve">: </w:t>
                </w:r>
                <w:r w:rsidRPr="009907A4">
                  <w:rPr>
                    <w:rFonts w:ascii="Arial" w:hAnsi="Arial" w:cs="Arial"/>
                    <w:color w:val="0000FF"/>
                    <w:sz w:val="12"/>
                    <w:u w:val="single"/>
                  </w:rPr>
                  <w:t>lavisoft</w:t>
                </w:r>
                <w:r w:rsidRPr="00204508">
                  <w:rPr>
                    <w:rFonts w:ascii="Arial" w:hAnsi="Arial" w:cs="Arial"/>
                    <w:color w:val="0000FF"/>
                    <w:sz w:val="12"/>
                    <w:u w:val="single"/>
                  </w:rPr>
                  <w:t>@</w:t>
                </w:r>
                <w:r w:rsidRPr="009907A4">
                  <w:rPr>
                    <w:rFonts w:ascii="Arial" w:hAnsi="Arial" w:cs="Arial"/>
                    <w:color w:val="0000FF"/>
                    <w:sz w:val="12"/>
                    <w:u w:val="single"/>
                  </w:rPr>
                  <w:t>lavisoft</w:t>
                </w:r>
                <w:r w:rsidRPr="00204508">
                  <w:rPr>
                    <w:rFonts w:ascii="Arial" w:hAnsi="Arial" w:cs="Arial"/>
                    <w:color w:val="0000FF"/>
                    <w:sz w:val="12"/>
                    <w:u w:val="single"/>
                  </w:rPr>
                  <w:t>.</w:t>
                </w:r>
                <w:r w:rsidRPr="009907A4">
                  <w:rPr>
                    <w:rFonts w:ascii="Arial" w:hAnsi="Arial" w:cs="Arial"/>
                    <w:color w:val="0000FF"/>
                    <w:sz w:val="12"/>
                    <w:u w:val="single"/>
                  </w:rPr>
                  <w:t>gr</w:t>
                </w:r>
              </w:p>
            </w:tc>
          </w:tr>
        </w:tbl>
        <w:p w:rsidR="009907A4" w:rsidRPr="00204508" w:rsidRDefault="009907A4" w:rsidP="009907A4"/>
      </w:tc>
      <w:tc>
        <w:tcPr>
          <w:tcW w:w="1940" w:type="dxa"/>
          <w:vAlign w:val="center"/>
        </w:tcPr>
        <w:p w:rsidR="009907A4" w:rsidRPr="009907A4" w:rsidRDefault="009907A4" w:rsidP="009907A4">
          <w:pPr>
            <w:rPr>
              <w:b/>
              <w:bCs/>
              <w:lang w:val="el-GR"/>
            </w:rPr>
          </w:pPr>
          <w:r w:rsidRPr="009907A4">
            <w:rPr>
              <w:rFonts w:ascii="Arial" w:hAnsi="Arial" w:cs="Arial"/>
              <w:b/>
              <w:bCs/>
              <w:lang w:val="el-GR"/>
            </w:rPr>
            <w:t xml:space="preserve">Κωδ.: </w:t>
          </w:r>
          <w:r w:rsidRPr="009907A4">
            <w:rPr>
              <w:rFonts w:ascii="Arial" w:hAnsi="Arial" w:cs="Arial"/>
              <w:b/>
              <w:bCs/>
              <w:lang w:val="en-US"/>
            </w:rPr>
            <w:t>D</w:t>
          </w:r>
          <w:r w:rsidRPr="009907A4">
            <w:rPr>
              <w:rFonts w:ascii="Arial" w:hAnsi="Arial" w:cs="Arial"/>
              <w:b/>
              <w:bCs/>
            </w:rPr>
            <w:t>A</w:t>
          </w:r>
          <w:r w:rsidRPr="009907A4">
            <w:rPr>
              <w:rFonts w:ascii="Arial" w:hAnsi="Arial" w:cs="Arial"/>
              <w:b/>
              <w:bCs/>
              <w:lang w:val="en-US"/>
            </w:rPr>
            <w:t>F</w:t>
          </w:r>
          <w:r w:rsidRPr="009907A4">
            <w:rPr>
              <w:rFonts w:ascii="Arial" w:hAnsi="Arial" w:cs="Arial"/>
              <w:b/>
              <w:bCs/>
              <w:lang w:val="el-GR"/>
            </w:rPr>
            <w:t>-</w:t>
          </w:r>
          <w:r w:rsidRPr="009907A4">
            <w:rPr>
              <w:rFonts w:ascii="Arial" w:hAnsi="Arial" w:cs="Arial"/>
              <w:b/>
              <w:bCs/>
              <w:lang w:val="en-US"/>
            </w:rPr>
            <w:t>08</w:t>
          </w:r>
          <w:r w:rsidRPr="009907A4">
            <w:rPr>
              <w:rFonts w:ascii="Arial" w:hAnsi="Arial" w:cs="Arial"/>
              <w:b/>
              <w:bCs/>
              <w:lang w:val="el-GR"/>
            </w:rPr>
            <w:t>/1</w:t>
          </w:r>
        </w:p>
      </w:tc>
      <w:tc>
        <w:tcPr>
          <w:tcW w:w="1225" w:type="dxa"/>
          <w:vAlign w:val="center"/>
        </w:tcPr>
        <w:p w:rsidR="009907A4" w:rsidRPr="009907A4" w:rsidRDefault="009907A4" w:rsidP="009907A4">
          <w:pPr>
            <w:rPr>
              <w:b/>
              <w:bCs/>
              <w:lang w:val="el-GR"/>
            </w:rPr>
          </w:pPr>
          <w:r w:rsidRPr="009907A4">
            <w:rPr>
              <w:rFonts w:ascii="Arial" w:hAnsi="Arial" w:cs="Arial"/>
              <w:b/>
              <w:bCs/>
              <w:lang w:val="el-GR"/>
            </w:rPr>
            <w:t>Έκδ.: 03</w:t>
          </w:r>
        </w:p>
      </w:tc>
      <w:tc>
        <w:tcPr>
          <w:tcW w:w="1915" w:type="dxa"/>
          <w:vAlign w:val="center"/>
        </w:tcPr>
        <w:p w:rsidR="009907A4" w:rsidRPr="009907A4" w:rsidRDefault="009907A4" w:rsidP="009907A4">
          <w:pPr>
            <w:jc w:val="center"/>
            <w:rPr>
              <w:rFonts w:ascii="Arial" w:hAnsi="Arial" w:cs="Arial"/>
              <w:b/>
              <w:bCs/>
              <w:lang w:val="el-GR"/>
            </w:rPr>
          </w:pPr>
          <w:r w:rsidRPr="009907A4">
            <w:rPr>
              <w:rFonts w:ascii="Arial" w:hAnsi="Arial" w:cs="Arial"/>
              <w:b/>
              <w:bCs/>
            </w:rPr>
            <w:t>ISO</w:t>
          </w:r>
          <w:r w:rsidRPr="009907A4">
            <w:rPr>
              <w:rFonts w:ascii="Arial" w:hAnsi="Arial" w:cs="Arial"/>
              <w:b/>
              <w:bCs/>
              <w:lang w:val="el-GR"/>
            </w:rPr>
            <w:t xml:space="preserve"> 9001:2000</w:t>
          </w:r>
        </w:p>
        <w:p w:rsidR="009907A4" w:rsidRPr="009907A4" w:rsidRDefault="009907A4" w:rsidP="009907A4">
          <w:pPr>
            <w:jc w:val="center"/>
            <w:rPr>
              <w:b/>
              <w:bCs/>
              <w:lang w:val="en-US"/>
            </w:rPr>
          </w:pPr>
          <w:r w:rsidRPr="009907A4">
            <w:rPr>
              <w:rFonts w:ascii="Arial" w:hAnsi="Arial" w:cs="Arial"/>
              <w:b/>
              <w:bCs/>
              <w:lang w:val="el-GR"/>
            </w:rPr>
            <w:t xml:space="preserve">Παρ. </w:t>
          </w:r>
          <w:r w:rsidRPr="009907A4">
            <w:rPr>
              <w:rFonts w:ascii="Arial" w:hAnsi="Arial" w:cs="Arial"/>
              <w:b/>
              <w:bCs/>
              <w:lang w:val="en-US"/>
            </w:rPr>
            <w:t>7.5.1</w:t>
          </w:r>
        </w:p>
      </w:tc>
    </w:tr>
  </w:tbl>
  <w:p w:rsidR="009907A4" w:rsidRDefault="00990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C08"/>
    <w:multiLevelType w:val="hybridMultilevel"/>
    <w:tmpl w:val="E12A9E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F3"/>
    <w:rsid w:val="00036561"/>
    <w:rsid w:val="00131A84"/>
    <w:rsid w:val="00184FEA"/>
    <w:rsid w:val="001B7862"/>
    <w:rsid w:val="001F1B71"/>
    <w:rsid w:val="00204508"/>
    <w:rsid w:val="004D6366"/>
    <w:rsid w:val="00530741"/>
    <w:rsid w:val="00594734"/>
    <w:rsid w:val="005B0C2D"/>
    <w:rsid w:val="005B6B6F"/>
    <w:rsid w:val="006A799F"/>
    <w:rsid w:val="006F2094"/>
    <w:rsid w:val="0082364E"/>
    <w:rsid w:val="008916FA"/>
    <w:rsid w:val="009907A4"/>
    <w:rsid w:val="00AA1B7F"/>
    <w:rsid w:val="00B665F3"/>
    <w:rsid w:val="00CB1DC0"/>
    <w:rsid w:val="00EF5275"/>
    <w:rsid w:val="00FB4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F3"/>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530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F3"/>
    <w:pPr>
      <w:ind w:left="720"/>
      <w:contextualSpacing/>
    </w:pPr>
  </w:style>
  <w:style w:type="character" w:customStyle="1" w:styleId="Heading1Char">
    <w:name w:val="Heading 1 Char"/>
    <w:basedOn w:val="DefaultParagraphFont"/>
    <w:link w:val="Heading1"/>
    <w:uiPriority w:val="9"/>
    <w:rsid w:val="00530741"/>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unhideWhenUsed/>
    <w:qFormat/>
    <w:rsid w:val="00EF5275"/>
    <w:pPr>
      <w:spacing w:line="276" w:lineRule="auto"/>
      <w:outlineLvl w:val="9"/>
    </w:pPr>
    <w:rPr>
      <w:lang w:val="en-US" w:eastAsia="ja-JP"/>
    </w:rPr>
  </w:style>
  <w:style w:type="paragraph" w:styleId="TOC1">
    <w:name w:val="toc 1"/>
    <w:basedOn w:val="Normal"/>
    <w:next w:val="Normal"/>
    <w:autoRedefine/>
    <w:uiPriority w:val="39"/>
    <w:unhideWhenUsed/>
    <w:rsid w:val="00EF5275"/>
    <w:pPr>
      <w:spacing w:after="100"/>
    </w:pPr>
  </w:style>
  <w:style w:type="character" w:styleId="Hyperlink">
    <w:name w:val="Hyperlink"/>
    <w:basedOn w:val="DefaultParagraphFont"/>
    <w:uiPriority w:val="99"/>
    <w:unhideWhenUsed/>
    <w:rsid w:val="00EF5275"/>
    <w:rPr>
      <w:color w:val="0000FF" w:themeColor="hyperlink"/>
      <w:u w:val="single"/>
    </w:rPr>
  </w:style>
  <w:style w:type="paragraph" w:styleId="BalloonText">
    <w:name w:val="Balloon Text"/>
    <w:basedOn w:val="Normal"/>
    <w:link w:val="BalloonTextChar"/>
    <w:uiPriority w:val="99"/>
    <w:semiHidden/>
    <w:unhideWhenUsed/>
    <w:rsid w:val="00EF5275"/>
    <w:rPr>
      <w:rFonts w:ascii="Tahoma" w:hAnsi="Tahoma" w:cs="Tahoma"/>
      <w:sz w:val="16"/>
      <w:szCs w:val="16"/>
    </w:rPr>
  </w:style>
  <w:style w:type="character" w:customStyle="1" w:styleId="BalloonTextChar">
    <w:name w:val="Balloon Text Char"/>
    <w:basedOn w:val="DefaultParagraphFont"/>
    <w:link w:val="BalloonText"/>
    <w:uiPriority w:val="99"/>
    <w:semiHidden/>
    <w:rsid w:val="00EF5275"/>
    <w:rPr>
      <w:rFonts w:ascii="Tahoma" w:eastAsia="Times New Roman" w:hAnsi="Tahoma" w:cs="Tahoma"/>
      <w:sz w:val="16"/>
      <w:szCs w:val="16"/>
      <w:lang w:val="en-AU"/>
    </w:rPr>
  </w:style>
  <w:style w:type="paragraph" w:styleId="Header">
    <w:name w:val="header"/>
    <w:basedOn w:val="Normal"/>
    <w:link w:val="HeaderChar"/>
    <w:uiPriority w:val="99"/>
    <w:unhideWhenUsed/>
    <w:rsid w:val="00EF5275"/>
    <w:pPr>
      <w:tabs>
        <w:tab w:val="center" w:pos="4153"/>
        <w:tab w:val="right" w:pos="8306"/>
      </w:tabs>
    </w:pPr>
  </w:style>
  <w:style w:type="character" w:customStyle="1" w:styleId="HeaderChar">
    <w:name w:val="Header Char"/>
    <w:basedOn w:val="DefaultParagraphFont"/>
    <w:link w:val="Header"/>
    <w:uiPriority w:val="99"/>
    <w:rsid w:val="00EF5275"/>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F5275"/>
    <w:pPr>
      <w:tabs>
        <w:tab w:val="center" w:pos="4153"/>
        <w:tab w:val="right" w:pos="8306"/>
      </w:tabs>
    </w:pPr>
  </w:style>
  <w:style w:type="character" w:customStyle="1" w:styleId="FooterChar">
    <w:name w:val="Footer Char"/>
    <w:basedOn w:val="DefaultParagraphFont"/>
    <w:link w:val="Footer"/>
    <w:uiPriority w:val="99"/>
    <w:rsid w:val="00EF5275"/>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F3"/>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uiPriority w:val="9"/>
    <w:qFormat/>
    <w:rsid w:val="00530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F3"/>
    <w:pPr>
      <w:ind w:left="720"/>
      <w:contextualSpacing/>
    </w:pPr>
  </w:style>
  <w:style w:type="character" w:customStyle="1" w:styleId="Heading1Char">
    <w:name w:val="Heading 1 Char"/>
    <w:basedOn w:val="DefaultParagraphFont"/>
    <w:link w:val="Heading1"/>
    <w:uiPriority w:val="9"/>
    <w:rsid w:val="00530741"/>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unhideWhenUsed/>
    <w:qFormat/>
    <w:rsid w:val="00EF5275"/>
    <w:pPr>
      <w:spacing w:line="276" w:lineRule="auto"/>
      <w:outlineLvl w:val="9"/>
    </w:pPr>
    <w:rPr>
      <w:lang w:val="en-US" w:eastAsia="ja-JP"/>
    </w:rPr>
  </w:style>
  <w:style w:type="paragraph" w:styleId="TOC1">
    <w:name w:val="toc 1"/>
    <w:basedOn w:val="Normal"/>
    <w:next w:val="Normal"/>
    <w:autoRedefine/>
    <w:uiPriority w:val="39"/>
    <w:unhideWhenUsed/>
    <w:rsid w:val="00EF5275"/>
    <w:pPr>
      <w:spacing w:after="100"/>
    </w:pPr>
  </w:style>
  <w:style w:type="character" w:styleId="Hyperlink">
    <w:name w:val="Hyperlink"/>
    <w:basedOn w:val="DefaultParagraphFont"/>
    <w:uiPriority w:val="99"/>
    <w:unhideWhenUsed/>
    <w:rsid w:val="00EF5275"/>
    <w:rPr>
      <w:color w:val="0000FF" w:themeColor="hyperlink"/>
      <w:u w:val="single"/>
    </w:rPr>
  </w:style>
  <w:style w:type="paragraph" w:styleId="BalloonText">
    <w:name w:val="Balloon Text"/>
    <w:basedOn w:val="Normal"/>
    <w:link w:val="BalloonTextChar"/>
    <w:uiPriority w:val="99"/>
    <w:semiHidden/>
    <w:unhideWhenUsed/>
    <w:rsid w:val="00EF5275"/>
    <w:rPr>
      <w:rFonts w:ascii="Tahoma" w:hAnsi="Tahoma" w:cs="Tahoma"/>
      <w:sz w:val="16"/>
      <w:szCs w:val="16"/>
    </w:rPr>
  </w:style>
  <w:style w:type="character" w:customStyle="1" w:styleId="BalloonTextChar">
    <w:name w:val="Balloon Text Char"/>
    <w:basedOn w:val="DefaultParagraphFont"/>
    <w:link w:val="BalloonText"/>
    <w:uiPriority w:val="99"/>
    <w:semiHidden/>
    <w:rsid w:val="00EF5275"/>
    <w:rPr>
      <w:rFonts w:ascii="Tahoma" w:eastAsia="Times New Roman" w:hAnsi="Tahoma" w:cs="Tahoma"/>
      <w:sz w:val="16"/>
      <w:szCs w:val="16"/>
      <w:lang w:val="en-AU"/>
    </w:rPr>
  </w:style>
  <w:style w:type="paragraph" w:styleId="Header">
    <w:name w:val="header"/>
    <w:basedOn w:val="Normal"/>
    <w:link w:val="HeaderChar"/>
    <w:uiPriority w:val="99"/>
    <w:unhideWhenUsed/>
    <w:rsid w:val="00EF5275"/>
    <w:pPr>
      <w:tabs>
        <w:tab w:val="center" w:pos="4153"/>
        <w:tab w:val="right" w:pos="8306"/>
      </w:tabs>
    </w:pPr>
  </w:style>
  <w:style w:type="character" w:customStyle="1" w:styleId="HeaderChar">
    <w:name w:val="Header Char"/>
    <w:basedOn w:val="DefaultParagraphFont"/>
    <w:link w:val="Header"/>
    <w:uiPriority w:val="99"/>
    <w:rsid w:val="00EF5275"/>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F5275"/>
    <w:pPr>
      <w:tabs>
        <w:tab w:val="center" w:pos="4153"/>
        <w:tab w:val="right" w:pos="8306"/>
      </w:tabs>
    </w:pPr>
  </w:style>
  <w:style w:type="character" w:customStyle="1" w:styleId="FooterChar">
    <w:name w:val="Footer Char"/>
    <w:basedOn w:val="DefaultParagraphFont"/>
    <w:link w:val="Footer"/>
    <w:uiPriority w:val="99"/>
    <w:rsid w:val="00EF5275"/>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avisoft.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91BD-D1D8-492C-8FE2-F55088B4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Konstantopoulos, Dimitris</dc:creator>
  <cp:lastModifiedBy>kmakris</cp:lastModifiedBy>
  <cp:revision>3</cp:revision>
  <dcterms:created xsi:type="dcterms:W3CDTF">2016-10-24T12:30:00Z</dcterms:created>
  <dcterms:modified xsi:type="dcterms:W3CDTF">2016-10-27T13:22:00Z</dcterms:modified>
</cp:coreProperties>
</file>