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l-GR" w:eastAsia="en-US"/>
        </w:rPr>
        <w:id w:val="990138573"/>
        <w:docPartObj>
          <w:docPartGallery w:val="Table of Contents"/>
          <w:docPartUnique/>
        </w:docPartObj>
      </w:sdtPr>
      <w:sdtEndPr>
        <w:rPr>
          <w:noProof/>
        </w:rPr>
      </w:sdtEndPr>
      <w:sdtContent>
        <w:p w:rsidR="00A22670" w:rsidRPr="00A22670" w:rsidRDefault="00A22670">
          <w:pPr>
            <w:pStyle w:val="TOCHeading"/>
            <w:rPr>
              <w:b w:val="0"/>
              <w:lang w:val="el-GR"/>
            </w:rPr>
          </w:pPr>
          <w:r w:rsidRPr="00A22670">
            <w:rPr>
              <w:b w:val="0"/>
            </w:rPr>
            <w:t xml:space="preserve">3X </w:t>
          </w:r>
          <w:r w:rsidR="007D281D">
            <w:rPr>
              <w:b w:val="0"/>
              <w:lang w:val="el-GR"/>
            </w:rPr>
            <w:t xml:space="preserve">– </w:t>
          </w:r>
          <w:r w:rsidR="00D02E57">
            <w:rPr>
              <w:b w:val="0"/>
            </w:rPr>
            <w:t>Payroll MaSter</w:t>
          </w:r>
          <w:r w:rsidR="007D281D">
            <w:rPr>
              <w:b w:val="0"/>
              <w:lang w:val="el-GR"/>
            </w:rPr>
            <w:t xml:space="preserve"> </w:t>
          </w:r>
          <w:r w:rsidRPr="00A22670">
            <w:rPr>
              <w:b w:val="0"/>
              <w:lang w:val="el-GR"/>
            </w:rPr>
            <w:t>Περιεχόμενα</w:t>
          </w:r>
        </w:p>
        <w:p w:rsidR="00D02E57" w:rsidRDefault="00E5491B">
          <w:pPr>
            <w:pStyle w:val="TOC1"/>
            <w:tabs>
              <w:tab w:val="right" w:leader="dot" w:pos="8296"/>
            </w:tabs>
            <w:rPr>
              <w:rFonts w:eastAsiaTheme="minorEastAsia"/>
              <w:noProof/>
              <w:lang w:eastAsia="el-GR"/>
            </w:rPr>
          </w:pPr>
          <w:r>
            <w:fldChar w:fldCharType="begin"/>
          </w:r>
          <w:r w:rsidR="00A22670" w:rsidRPr="00A22670">
            <w:rPr>
              <w:lang w:val="en-US"/>
            </w:rPr>
            <w:instrText xml:space="preserve"> TOC \o "1-3" \h \z \u </w:instrText>
          </w:r>
          <w:r>
            <w:fldChar w:fldCharType="separate"/>
          </w:r>
          <w:hyperlink w:anchor="_Toc369781878" w:history="1">
            <w:r w:rsidR="00D02E57" w:rsidRPr="00304167">
              <w:rPr>
                <w:rStyle w:val="Hyperlink"/>
                <w:noProof/>
              </w:rPr>
              <w:t>Ενημέρωση Μισθ</w:t>
            </w:r>
            <w:bookmarkStart w:id="0" w:name="_GoBack"/>
            <w:bookmarkEnd w:id="0"/>
            <w:r w:rsidR="00D02E57" w:rsidRPr="00304167">
              <w:rPr>
                <w:rStyle w:val="Hyperlink"/>
                <w:noProof/>
              </w:rPr>
              <w:t>ού – Μικτός από Καθαρά (1205)</w:t>
            </w:r>
            <w:r w:rsidR="00D02E57">
              <w:rPr>
                <w:noProof/>
                <w:webHidden/>
              </w:rPr>
              <w:tab/>
            </w:r>
            <w:r w:rsidR="00D02E57">
              <w:rPr>
                <w:noProof/>
                <w:webHidden/>
              </w:rPr>
              <w:fldChar w:fldCharType="begin"/>
            </w:r>
            <w:r w:rsidR="00D02E57">
              <w:rPr>
                <w:noProof/>
                <w:webHidden/>
              </w:rPr>
              <w:instrText xml:space="preserve"> PAGEREF _Toc369781878 \h </w:instrText>
            </w:r>
            <w:r w:rsidR="00D02E57">
              <w:rPr>
                <w:noProof/>
                <w:webHidden/>
              </w:rPr>
            </w:r>
            <w:r w:rsidR="00D02E57">
              <w:rPr>
                <w:noProof/>
                <w:webHidden/>
              </w:rPr>
              <w:fldChar w:fldCharType="separate"/>
            </w:r>
            <w:r w:rsidR="00D02E57">
              <w:rPr>
                <w:noProof/>
                <w:webHidden/>
              </w:rPr>
              <w:t>2</w:t>
            </w:r>
            <w:r w:rsidR="00D02E57">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79" w:history="1">
            <w:r w:rsidRPr="00304167">
              <w:rPr>
                <w:rStyle w:val="Hyperlink"/>
                <w:noProof/>
              </w:rPr>
              <w:t>Επιλογή Φίλτρου σε Αναζητήσεις (1209)</w:t>
            </w:r>
            <w:r>
              <w:rPr>
                <w:noProof/>
                <w:webHidden/>
              </w:rPr>
              <w:tab/>
            </w:r>
            <w:r>
              <w:rPr>
                <w:noProof/>
                <w:webHidden/>
              </w:rPr>
              <w:fldChar w:fldCharType="begin"/>
            </w:r>
            <w:r>
              <w:rPr>
                <w:noProof/>
                <w:webHidden/>
              </w:rPr>
              <w:instrText xml:space="preserve"> PAGEREF _Toc369781879 \h </w:instrText>
            </w:r>
            <w:r>
              <w:rPr>
                <w:noProof/>
                <w:webHidden/>
              </w:rPr>
            </w:r>
            <w:r>
              <w:rPr>
                <w:noProof/>
                <w:webHidden/>
              </w:rPr>
              <w:fldChar w:fldCharType="separate"/>
            </w:r>
            <w:r>
              <w:rPr>
                <w:noProof/>
                <w:webHidden/>
              </w:rPr>
              <w:t>3</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0" w:history="1">
            <w:r w:rsidRPr="00304167">
              <w:rPr>
                <w:rStyle w:val="Hyperlink"/>
                <w:noProof/>
              </w:rPr>
              <w:t>Εισφορά Αλληλεγγύης (1263)</w:t>
            </w:r>
            <w:r>
              <w:rPr>
                <w:noProof/>
                <w:webHidden/>
              </w:rPr>
              <w:tab/>
            </w:r>
            <w:r>
              <w:rPr>
                <w:noProof/>
                <w:webHidden/>
              </w:rPr>
              <w:fldChar w:fldCharType="begin"/>
            </w:r>
            <w:r>
              <w:rPr>
                <w:noProof/>
                <w:webHidden/>
              </w:rPr>
              <w:instrText xml:space="preserve"> PAGEREF _Toc369781880 \h </w:instrText>
            </w:r>
            <w:r>
              <w:rPr>
                <w:noProof/>
                <w:webHidden/>
              </w:rPr>
            </w:r>
            <w:r>
              <w:rPr>
                <w:noProof/>
                <w:webHidden/>
              </w:rPr>
              <w:fldChar w:fldCharType="separate"/>
            </w:r>
            <w:r>
              <w:rPr>
                <w:noProof/>
                <w:webHidden/>
              </w:rPr>
              <w:t>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1" w:history="1">
            <w:r w:rsidRPr="00304167">
              <w:rPr>
                <w:rStyle w:val="Hyperlink"/>
                <w:noProof/>
              </w:rPr>
              <w:t>Οριστική Φ.Μ.Υ. Ε7 (1266)</w:t>
            </w:r>
            <w:r>
              <w:rPr>
                <w:noProof/>
                <w:webHidden/>
              </w:rPr>
              <w:tab/>
            </w:r>
            <w:r>
              <w:rPr>
                <w:noProof/>
                <w:webHidden/>
              </w:rPr>
              <w:fldChar w:fldCharType="begin"/>
            </w:r>
            <w:r>
              <w:rPr>
                <w:noProof/>
                <w:webHidden/>
              </w:rPr>
              <w:instrText xml:space="preserve"> PAGEREF _Toc369781881 \h </w:instrText>
            </w:r>
            <w:r>
              <w:rPr>
                <w:noProof/>
                <w:webHidden/>
              </w:rPr>
            </w:r>
            <w:r>
              <w:rPr>
                <w:noProof/>
                <w:webHidden/>
              </w:rPr>
              <w:fldChar w:fldCharType="separate"/>
            </w:r>
            <w:r>
              <w:rPr>
                <w:noProof/>
                <w:webHidden/>
              </w:rPr>
              <w:t>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2" w:history="1">
            <w:r w:rsidRPr="00304167">
              <w:rPr>
                <w:rStyle w:val="Hyperlink"/>
                <w:noProof/>
              </w:rPr>
              <w:t>Εκτύπωση Ατομικών Βεβαιώσεων – Προσθήκη (1271)</w:t>
            </w:r>
            <w:r>
              <w:rPr>
                <w:noProof/>
                <w:webHidden/>
              </w:rPr>
              <w:tab/>
            </w:r>
            <w:r>
              <w:rPr>
                <w:noProof/>
                <w:webHidden/>
              </w:rPr>
              <w:fldChar w:fldCharType="begin"/>
            </w:r>
            <w:r>
              <w:rPr>
                <w:noProof/>
                <w:webHidden/>
              </w:rPr>
              <w:instrText xml:space="preserve"> PAGEREF _Toc369781882 \h </w:instrText>
            </w:r>
            <w:r>
              <w:rPr>
                <w:noProof/>
                <w:webHidden/>
              </w:rPr>
            </w:r>
            <w:r>
              <w:rPr>
                <w:noProof/>
                <w:webHidden/>
              </w:rPr>
              <w:fldChar w:fldCharType="separate"/>
            </w:r>
            <w:r>
              <w:rPr>
                <w:noProof/>
                <w:webHidden/>
              </w:rPr>
              <w:t>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3" w:history="1">
            <w:r w:rsidRPr="00304167">
              <w:rPr>
                <w:rStyle w:val="Hyperlink"/>
                <w:noProof/>
              </w:rPr>
              <w:t>Προσθήκη Σύνθετων Φίλτρων σε Εκκαθ. Μισθοδοσίας (1277)</w:t>
            </w:r>
            <w:r>
              <w:rPr>
                <w:noProof/>
                <w:webHidden/>
              </w:rPr>
              <w:tab/>
            </w:r>
            <w:r>
              <w:rPr>
                <w:noProof/>
                <w:webHidden/>
              </w:rPr>
              <w:fldChar w:fldCharType="begin"/>
            </w:r>
            <w:r>
              <w:rPr>
                <w:noProof/>
                <w:webHidden/>
              </w:rPr>
              <w:instrText xml:space="preserve"> PAGEREF _Toc369781883 \h </w:instrText>
            </w:r>
            <w:r>
              <w:rPr>
                <w:noProof/>
                <w:webHidden/>
              </w:rPr>
            </w:r>
            <w:r>
              <w:rPr>
                <w:noProof/>
                <w:webHidden/>
              </w:rPr>
              <w:fldChar w:fldCharType="separate"/>
            </w:r>
            <w:r>
              <w:rPr>
                <w:noProof/>
                <w:webHidden/>
              </w:rPr>
              <w:t>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4" w:history="1">
            <w:r w:rsidRPr="00304167">
              <w:rPr>
                <w:rStyle w:val="Hyperlink"/>
                <w:noProof/>
              </w:rPr>
              <w:t xml:space="preserve">Δημιουργία Εντολής Τράπεζας σε </w:t>
            </w:r>
            <w:r w:rsidRPr="00304167">
              <w:rPr>
                <w:rStyle w:val="Hyperlink"/>
                <w:noProof/>
                <w:lang w:val="en-US"/>
              </w:rPr>
              <w:t>grid</w:t>
            </w:r>
            <w:r w:rsidRPr="00304167">
              <w:rPr>
                <w:rStyle w:val="Hyperlink"/>
                <w:noProof/>
              </w:rPr>
              <w:t xml:space="preserve"> μορφή (πίνακα) (1280)</w:t>
            </w:r>
            <w:r>
              <w:rPr>
                <w:noProof/>
                <w:webHidden/>
              </w:rPr>
              <w:tab/>
            </w:r>
            <w:r>
              <w:rPr>
                <w:noProof/>
                <w:webHidden/>
              </w:rPr>
              <w:fldChar w:fldCharType="begin"/>
            </w:r>
            <w:r>
              <w:rPr>
                <w:noProof/>
                <w:webHidden/>
              </w:rPr>
              <w:instrText xml:space="preserve"> PAGEREF _Toc369781884 \h </w:instrText>
            </w:r>
            <w:r>
              <w:rPr>
                <w:noProof/>
                <w:webHidden/>
              </w:rPr>
            </w:r>
            <w:r>
              <w:rPr>
                <w:noProof/>
                <w:webHidden/>
              </w:rPr>
              <w:fldChar w:fldCharType="separate"/>
            </w:r>
            <w:r>
              <w:rPr>
                <w:noProof/>
                <w:webHidden/>
              </w:rPr>
              <w:t>5</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5" w:history="1">
            <w:r w:rsidRPr="00304167">
              <w:rPr>
                <w:rStyle w:val="Hyperlink"/>
                <w:noProof/>
              </w:rPr>
              <w:t>Κλίμακες – Ηλικία Εργαζομένου (1281)</w:t>
            </w:r>
            <w:r>
              <w:rPr>
                <w:noProof/>
                <w:webHidden/>
              </w:rPr>
              <w:tab/>
            </w:r>
            <w:r>
              <w:rPr>
                <w:noProof/>
                <w:webHidden/>
              </w:rPr>
              <w:fldChar w:fldCharType="begin"/>
            </w:r>
            <w:r>
              <w:rPr>
                <w:noProof/>
                <w:webHidden/>
              </w:rPr>
              <w:instrText xml:space="preserve"> PAGEREF _Toc369781885 \h </w:instrText>
            </w:r>
            <w:r>
              <w:rPr>
                <w:noProof/>
                <w:webHidden/>
              </w:rPr>
            </w:r>
            <w:r>
              <w:rPr>
                <w:noProof/>
                <w:webHidden/>
              </w:rPr>
              <w:fldChar w:fldCharType="separate"/>
            </w:r>
            <w:r>
              <w:rPr>
                <w:noProof/>
                <w:webHidden/>
              </w:rPr>
              <w:t>5</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6" w:history="1">
            <w:r w:rsidRPr="00304167">
              <w:rPr>
                <w:rStyle w:val="Hyperlink"/>
                <w:noProof/>
              </w:rPr>
              <w:t>Παραμετροποίηση Επιχορηγούμενων Μισθωτών ΟΑΕΔ (1310)</w:t>
            </w:r>
            <w:r>
              <w:rPr>
                <w:noProof/>
                <w:webHidden/>
              </w:rPr>
              <w:tab/>
            </w:r>
            <w:r>
              <w:rPr>
                <w:noProof/>
                <w:webHidden/>
              </w:rPr>
              <w:fldChar w:fldCharType="begin"/>
            </w:r>
            <w:r>
              <w:rPr>
                <w:noProof/>
                <w:webHidden/>
              </w:rPr>
              <w:instrText xml:space="preserve"> PAGEREF _Toc369781886 \h </w:instrText>
            </w:r>
            <w:r>
              <w:rPr>
                <w:noProof/>
                <w:webHidden/>
              </w:rPr>
            </w:r>
            <w:r>
              <w:rPr>
                <w:noProof/>
                <w:webHidden/>
              </w:rPr>
              <w:fldChar w:fldCharType="separate"/>
            </w:r>
            <w:r>
              <w:rPr>
                <w:noProof/>
                <w:webHidden/>
              </w:rPr>
              <w:t>5</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7" w:history="1">
            <w:r w:rsidRPr="00304167">
              <w:rPr>
                <w:rStyle w:val="Hyperlink"/>
                <w:noProof/>
              </w:rPr>
              <w:t>Παραμετροποίηση Καταχώρησης Αποζ. Απόλυσης (1348)</w:t>
            </w:r>
            <w:r>
              <w:rPr>
                <w:noProof/>
                <w:webHidden/>
              </w:rPr>
              <w:tab/>
            </w:r>
            <w:r>
              <w:rPr>
                <w:noProof/>
                <w:webHidden/>
              </w:rPr>
              <w:fldChar w:fldCharType="begin"/>
            </w:r>
            <w:r>
              <w:rPr>
                <w:noProof/>
                <w:webHidden/>
              </w:rPr>
              <w:instrText xml:space="preserve"> PAGEREF _Toc369781887 \h </w:instrText>
            </w:r>
            <w:r>
              <w:rPr>
                <w:noProof/>
                <w:webHidden/>
              </w:rPr>
            </w:r>
            <w:r>
              <w:rPr>
                <w:noProof/>
                <w:webHidden/>
              </w:rPr>
              <w:fldChar w:fldCharType="separate"/>
            </w:r>
            <w:r>
              <w:rPr>
                <w:noProof/>
                <w:webHidden/>
              </w:rPr>
              <w:t>6</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8" w:history="1">
            <w:r w:rsidRPr="00304167">
              <w:rPr>
                <w:rStyle w:val="Hyperlink"/>
                <w:noProof/>
              </w:rPr>
              <w:t>Νέο Ταμείο – ΤΕΑΥΝΤΠ (1350)</w:t>
            </w:r>
            <w:r>
              <w:rPr>
                <w:noProof/>
                <w:webHidden/>
              </w:rPr>
              <w:tab/>
            </w:r>
            <w:r>
              <w:rPr>
                <w:noProof/>
                <w:webHidden/>
              </w:rPr>
              <w:fldChar w:fldCharType="begin"/>
            </w:r>
            <w:r>
              <w:rPr>
                <w:noProof/>
                <w:webHidden/>
              </w:rPr>
              <w:instrText xml:space="preserve"> PAGEREF _Toc369781888 \h </w:instrText>
            </w:r>
            <w:r>
              <w:rPr>
                <w:noProof/>
                <w:webHidden/>
              </w:rPr>
            </w:r>
            <w:r>
              <w:rPr>
                <w:noProof/>
                <w:webHidden/>
              </w:rPr>
              <w:fldChar w:fldCharType="separate"/>
            </w:r>
            <w:r>
              <w:rPr>
                <w:noProof/>
                <w:webHidden/>
              </w:rPr>
              <w:t>7</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89" w:history="1">
            <w:r w:rsidRPr="00304167">
              <w:rPr>
                <w:rStyle w:val="Hyperlink"/>
                <w:noProof/>
              </w:rPr>
              <w:t>Αποζημίωση Απόλυσης Βάσει του Ν. 4093/2012 (1367)</w:t>
            </w:r>
            <w:r>
              <w:rPr>
                <w:noProof/>
                <w:webHidden/>
              </w:rPr>
              <w:tab/>
            </w:r>
            <w:r>
              <w:rPr>
                <w:noProof/>
                <w:webHidden/>
              </w:rPr>
              <w:fldChar w:fldCharType="begin"/>
            </w:r>
            <w:r>
              <w:rPr>
                <w:noProof/>
                <w:webHidden/>
              </w:rPr>
              <w:instrText xml:space="preserve"> PAGEREF _Toc369781889 \h </w:instrText>
            </w:r>
            <w:r>
              <w:rPr>
                <w:noProof/>
                <w:webHidden/>
              </w:rPr>
            </w:r>
            <w:r>
              <w:rPr>
                <w:noProof/>
                <w:webHidden/>
              </w:rPr>
              <w:fldChar w:fldCharType="separate"/>
            </w:r>
            <w:r>
              <w:rPr>
                <w:noProof/>
                <w:webHidden/>
              </w:rPr>
              <w:t>8</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0" w:history="1">
            <w:r w:rsidRPr="00304167">
              <w:rPr>
                <w:rStyle w:val="Hyperlink"/>
                <w:noProof/>
              </w:rPr>
              <w:t>Πλαφόν Αποζημίωσης Απόλυσης (1382)</w:t>
            </w:r>
            <w:r>
              <w:rPr>
                <w:noProof/>
                <w:webHidden/>
              </w:rPr>
              <w:tab/>
            </w:r>
            <w:r>
              <w:rPr>
                <w:noProof/>
                <w:webHidden/>
              </w:rPr>
              <w:fldChar w:fldCharType="begin"/>
            </w:r>
            <w:r>
              <w:rPr>
                <w:noProof/>
                <w:webHidden/>
              </w:rPr>
              <w:instrText xml:space="preserve"> PAGEREF _Toc369781890 \h </w:instrText>
            </w:r>
            <w:r>
              <w:rPr>
                <w:noProof/>
                <w:webHidden/>
              </w:rPr>
            </w:r>
            <w:r>
              <w:rPr>
                <w:noProof/>
                <w:webHidden/>
              </w:rPr>
              <w:fldChar w:fldCharType="separate"/>
            </w:r>
            <w:r>
              <w:rPr>
                <w:noProof/>
                <w:webHidden/>
              </w:rPr>
              <w:t>10</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1" w:history="1">
            <w:r w:rsidRPr="00304167">
              <w:rPr>
                <w:rStyle w:val="Hyperlink"/>
                <w:noProof/>
              </w:rPr>
              <w:t>Υπερωρίες σε Δημόσιο Φορέα (1374)</w:t>
            </w:r>
            <w:r>
              <w:rPr>
                <w:noProof/>
                <w:webHidden/>
              </w:rPr>
              <w:tab/>
            </w:r>
            <w:r>
              <w:rPr>
                <w:noProof/>
                <w:webHidden/>
              </w:rPr>
              <w:fldChar w:fldCharType="begin"/>
            </w:r>
            <w:r>
              <w:rPr>
                <w:noProof/>
                <w:webHidden/>
              </w:rPr>
              <w:instrText xml:space="preserve"> PAGEREF _Toc369781891 \h </w:instrText>
            </w:r>
            <w:r>
              <w:rPr>
                <w:noProof/>
                <w:webHidden/>
              </w:rPr>
            </w:r>
            <w:r>
              <w:rPr>
                <w:noProof/>
                <w:webHidden/>
              </w:rPr>
              <w:fldChar w:fldCharType="separate"/>
            </w:r>
            <w:r>
              <w:rPr>
                <w:noProof/>
                <w:webHidden/>
              </w:rPr>
              <w:t>10</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2" w:history="1">
            <w:r w:rsidRPr="00304167">
              <w:rPr>
                <w:rStyle w:val="Hyperlink"/>
                <w:noProof/>
              </w:rPr>
              <w:t>Νέο Ταμείο – ΕΤΕΑ (1383)</w:t>
            </w:r>
            <w:r>
              <w:rPr>
                <w:noProof/>
                <w:webHidden/>
              </w:rPr>
              <w:tab/>
            </w:r>
            <w:r>
              <w:rPr>
                <w:noProof/>
                <w:webHidden/>
              </w:rPr>
              <w:fldChar w:fldCharType="begin"/>
            </w:r>
            <w:r>
              <w:rPr>
                <w:noProof/>
                <w:webHidden/>
              </w:rPr>
              <w:instrText xml:space="preserve"> PAGEREF _Toc369781892 \h </w:instrText>
            </w:r>
            <w:r>
              <w:rPr>
                <w:noProof/>
                <w:webHidden/>
              </w:rPr>
            </w:r>
            <w:r>
              <w:rPr>
                <w:noProof/>
                <w:webHidden/>
              </w:rPr>
              <w:fldChar w:fldCharType="separate"/>
            </w:r>
            <w:r>
              <w:rPr>
                <w:noProof/>
                <w:webHidden/>
              </w:rPr>
              <w:t>11</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3" w:history="1">
            <w:r w:rsidRPr="00304167">
              <w:rPr>
                <w:rStyle w:val="Hyperlink"/>
                <w:noProof/>
              </w:rPr>
              <w:t>Υπολογισμός Φόρου 2013 Βάσει ΠΟΛ 1224/2012 (1388)</w:t>
            </w:r>
            <w:r>
              <w:rPr>
                <w:noProof/>
                <w:webHidden/>
              </w:rPr>
              <w:tab/>
            </w:r>
            <w:r>
              <w:rPr>
                <w:noProof/>
                <w:webHidden/>
              </w:rPr>
              <w:fldChar w:fldCharType="begin"/>
            </w:r>
            <w:r>
              <w:rPr>
                <w:noProof/>
                <w:webHidden/>
              </w:rPr>
              <w:instrText xml:space="preserve"> PAGEREF _Toc369781893 \h </w:instrText>
            </w:r>
            <w:r>
              <w:rPr>
                <w:noProof/>
                <w:webHidden/>
              </w:rPr>
            </w:r>
            <w:r>
              <w:rPr>
                <w:noProof/>
                <w:webHidden/>
              </w:rPr>
              <w:fldChar w:fldCharType="separate"/>
            </w:r>
            <w:r>
              <w:rPr>
                <w:noProof/>
                <w:webHidden/>
              </w:rPr>
              <w:t>12</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4" w:history="1">
            <w:r w:rsidRPr="00304167">
              <w:rPr>
                <w:rStyle w:val="Hyperlink"/>
                <w:noProof/>
              </w:rPr>
              <w:t>Εκτύπωση Αποζημιώσεων Απόλυσης (1392)</w:t>
            </w:r>
            <w:r>
              <w:rPr>
                <w:noProof/>
                <w:webHidden/>
              </w:rPr>
              <w:tab/>
            </w:r>
            <w:r>
              <w:rPr>
                <w:noProof/>
                <w:webHidden/>
              </w:rPr>
              <w:fldChar w:fldCharType="begin"/>
            </w:r>
            <w:r>
              <w:rPr>
                <w:noProof/>
                <w:webHidden/>
              </w:rPr>
              <w:instrText xml:space="preserve"> PAGEREF _Toc369781894 \h </w:instrText>
            </w:r>
            <w:r>
              <w:rPr>
                <w:noProof/>
                <w:webHidden/>
              </w:rPr>
            </w:r>
            <w:r>
              <w:rPr>
                <w:noProof/>
                <w:webHidden/>
              </w:rPr>
              <w:fldChar w:fldCharType="separate"/>
            </w:r>
            <w:r>
              <w:rPr>
                <w:noProof/>
                <w:webHidden/>
              </w:rPr>
              <w:t>12</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5" w:history="1">
            <w:r w:rsidRPr="00304167">
              <w:rPr>
                <w:rStyle w:val="Hyperlink"/>
                <w:noProof/>
              </w:rPr>
              <w:t>Φ.Μ.Υ. Οικ. Έτους 2013 (1448-1449-1450-1451-1452)</w:t>
            </w:r>
            <w:r>
              <w:rPr>
                <w:noProof/>
                <w:webHidden/>
              </w:rPr>
              <w:tab/>
            </w:r>
            <w:r>
              <w:rPr>
                <w:noProof/>
                <w:webHidden/>
              </w:rPr>
              <w:fldChar w:fldCharType="begin"/>
            </w:r>
            <w:r>
              <w:rPr>
                <w:noProof/>
                <w:webHidden/>
              </w:rPr>
              <w:instrText xml:space="preserve"> PAGEREF _Toc369781895 \h </w:instrText>
            </w:r>
            <w:r>
              <w:rPr>
                <w:noProof/>
                <w:webHidden/>
              </w:rPr>
            </w:r>
            <w:r>
              <w:rPr>
                <w:noProof/>
                <w:webHidden/>
              </w:rPr>
              <w:fldChar w:fldCharType="separate"/>
            </w:r>
            <w:r>
              <w:rPr>
                <w:noProof/>
                <w:webHidden/>
              </w:rPr>
              <w:t>14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6" w:history="1">
            <w:r w:rsidRPr="00304167">
              <w:rPr>
                <w:rStyle w:val="Hyperlink"/>
                <w:noProof/>
              </w:rPr>
              <w:t>Παραμετροποίηση Ασφ. Κρατήσεων ΤΣΜΕΔΕ (1458)</w:t>
            </w:r>
            <w:r>
              <w:rPr>
                <w:noProof/>
                <w:webHidden/>
              </w:rPr>
              <w:tab/>
            </w:r>
            <w:r>
              <w:rPr>
                <w:noProof/>
                <w:webHidden/>
              </w:rPr>
              <w:fldChar w:fldCharType="begin"/>
            </w:r>
            <w:r>
              <w:rPr>
                <w:noProof/>
                <w:webHidden/>
              </w:rPr>
              <w:instrText xml:space="preserve"> PAGEREF _Toc369781896 \h </w:instrText>
            </w:r>
            <w:r>
              <w:rPr>
                <w:noProof/>
                <w:webHidden/>
              </w:rPr>
            </w:r>
            <w:r>
              <w:rPr>
                <w:noProof/>
                <w:webHidden/>
              </w:rPr>
              <w:fldChar w:fldCharType="separate"/>
            </w:r>
            <w:r>
              <w:rPr>
                <w:noProof/>
                <w:webHidden/>
              </w:rPr>
              <w:t>14</w:t>
            </w:r>
            <w:r>
              <w:rPr>
                <w:noProof/>
                <w:webHidden/>
              </w:rPr>
              <w:fldChar w:fldCharType="end"/>
            </w:r>
          </w:hyperlink>
        </w:p>
        <w:p w:rsidR="00D02E57" w:rsidRDefault="00D02E57">
          <w:pPr>
            <w:pStyle w:val="TOC1"/>
            <w:tabs>
              <w:tab w:val="right" w:leader="dot" w:pos="8296"/>
            </w:tabs>
            <w:rPr>
              <w:rFonts w:eastAsiaTheme="minorEastAsia"/>
              <w:noProof/>
              <w:lang w:eastAsia="el-GR"/>
            </w:rPr>
          </w:pPr>
          <w:hyperlink w:anchor="_Toc369781897" w:history="1">
            <w:r w:rsidRPr="00304167">
              <w:rPr>
                <w:rStyle w:val="Hyperlink"/>
                <w:noProof/>
              </w:rPr>
              <w:t>Νέοι Πίνακες ΟΑΕΔ (Ε3) και Επιθ. Εργασίας (Ε4) (1466-1467)</w:t>
            </w:r>
            <w:r>
              <w:rPr>
                <w:noProof/>
                <w:webHidden/>
              </w:rPr>
              <w:tab/>
            </w:r>
            <w:r>
              <w:rPr>
                <w:noProof/>
                <w:webHidden/>
              </w:rPr>
              <w:fldChar w:fldCharType="begin"/>
            </w:r>
            <w:r>
              <w:rPr>
                <w:noProof/>
                <w:webHidden/>
              </w:rPr>
              <w:instrText xml:space="preserve"> PAGEREF _Toc369781897 \h </w:instrText>
            </w:r>
            <w:r>
              <w:rPr>
                <w:noProof/>
                <w:webHidden/>
              </w:rPr>
            </w:r>
            <w:r>
              <w:rPr>
                <w:noProof/>
                <w:webHidden/>
              </w:rPr>
              <w:fldChar w:fldCharType="separate"/>
            </w:r>
            <w:r>
              <w:rPr>
                <w:noProof/>
                <w:webHidden/>
              </w:rPr>
              <w:t>15</w:t>
            </w:r>
            <w:r>
              <w:rPr>
                <w:noProof/>
                <w:webHidden/>
              </w:rPr>
              <w:fldChar w:fldCharType="end"/>
            </w:r>
          </w:hyperlink>
        </w:p>
        <w:p w:rsidR="00A22670" w:rsidRPr="00A22670" w:rsidRDefault="00E5491B">
          <w:pPr>
            <w:rPr>
              <w:lang w:val="en-US"/>
            </w:rPr>
          </w:pPr>
          <w:r>
            <w:rPr>
              <w:b/>
              <w:bCs/>
              <w:noProof/>
            </w:rPr>
            <w:fldChar w:fldCharType="end"/>
          </w:r>
        </w:p>
      </w:sdtContent>
    </w:sdt>
    <w:p w:rsidR="00CD1B96" w:rsidRDefault="00CD1B96">
      <w:pPr>
        <w:rPr>
          <w:rFonts w:cstheme="minorHAnsi"/>
          <w:b/>
          <w:sz w:val="24"/>
          <w:szCs w:val="24"/>
        </w:rPr>
      </w:pPr>
      <w:r>
        <w:rPr>
          <w:rFonts w:cstheme="minorHAnsi"/>
          <w:b/>
          <w:sz w:val="24"/>
          <w:szCs w:val="24"/>
        </w:rPr>
        <w:br w:type="page"/>
      </w:r>
    </w:p>
    <w:p w:rsidR="005F1FA9" w:rsidRPr="00E00594" w:rsidRDefault="00CD1B96" w:rsidP="00CD1B96">
      <w:pPr>
        <w:pStyle w:val="Heading1"/>
      </w:pPr>
      <w:bookmarkStart w:id="1" w:name="_Toc369781878"/>
      <w:r>
        <w:lastRenderedPageBreak/>
        <w:t>Ενημέρωση Μισθού – Μικτός από Καθαρά (</w:t>
      </w:r>
      <w:r w:rsidR="005F1FA9" w:rsidRPr="00E00594">
        <w:t>1205</w:t>
      </w:r>
      <w:r>
        <w:t>)</w:t>
      </w:r>
      <w:bookmarkEnd w:id="1"/>
      <w:r w:rsidR="005F1FA9" w:rsidRPr="00E00594">
        <w:t xml:space="preserve"> </w:t>
      </w:r>
    </w:p>
    <w:p w:rsidR="00CD1B96" w:rsidRPr="00CD1B96" w:rsidRDefault="00CD1B96" w:rsidP="00CD1B96">
      <w:pPr>
        <w:jc w:val="both"/>
        <w:rPr>
          <w:rFonts w:cstheme="minorHAnsi"/>
          <w:i/>
          <w:sz w:val="24"/>
          <w:szCs w:val="24"/>
        </w:rPr>
      </w:pPr>
      <w:r w:rsidRPr="00CD1B96">
        <w:rPr>
          <w:rFonts w:cstheme="minorHAnsi"/>
          <w:i/>
          <w:sz w:val="24"/>
          <w:szCs w:val="24"/>
        </w:rPr>
        <w:t>Διαδρομή:</w:t>
      </w:r>
    </w:p>
    <w:p w:rsidR="00CD1B96" w:rsidRPr="00CD1B96" w:rsidRDefault="00CD1B96" w:rsidP="00CD1B96">
      <w:pPr>
        <w:jc w:val="both"/>
        <w:rPr>
          <w:rFonts w:cstheme="minorHAnsi"/>
          <w:i/>
          <w:sz w:val="24"/>
          <w:szCs w:val="24"/>
        </w:rPr>
      </w:pPr>
      <w:r w:rsidRPr="00CD1B96">
        <w:rPr>
          <w:rFonts w:cstheme="minorHAnsi"/>
          <w:i/>
          <w:sz w:val="24"/>
          <w:szCs w:val="24"/>
        </w:rPr>
        <w:t>Λειτουργίες -&gt; Υπολογισμός Μισθού Μικτά από Καθαρά</w:t>
      </w:r>
    </w:p>
    <w:p w:rsidR="005F1FA9" w:rsidRPr="00E00594" w:rsidRDefault="005F1FA9" w:rsidP="00E00594">
      <w:pPr>
        <w:jc w:val="both"/>
        <w:rPr>
          <w:rFonts w:cstheme="minorHAnsi"/>
          <w:sz w:val="24"/>
          <w:szCs w:val="24"/>
        </w:rPr>
      </w:pPr>
      <w:r w:rsidRPr="00E00594">
        <w:rPr>
          <w:rFonts w:cstheme="minorHAnsi"/>
          <w:sz w:val="24"/>
          <w:szCs w:val="24"/>
        </w:rPr>
        <w:t xml:space="preserve">Προστέθηκε η δυνατότητα ενημέρωσης της καρτέλας του εργαζομένου με τον μικτό μισθό που προκύπτει από την διαδικασία υπολογισμού Μικτά από καθαρά. Για τον λόγο αυτό, προστέθηκαν τα check box, Ενημέρωση αποτελεσμάτων σε μισθ. στοιχ. / μην. Μεταβολών και Ενημέρωση επόμενων ιστορ. εγγραφών μισθ. στοιχ. </w:t>
      </w:r>
    </w:p>
    <w:p w:rsidR="005F1FA9" w:rsidRPr="00E00594" w:rsidRDefault="005F1FA9" w:rsidP="00E00594">
      <w:pPr>
        <w:jc w:val="both"/>
        <w:rPr>
          <w:rFonts w:cstheme="minorHAnsi"/>
          <w:sz w:val="24"/>
          <w:szCs w:val="24"/>
        </w:rPr>
      </w:pPr>
      <w:r w:rsidRPr="00E00594">
        <w:rPr>
          <w:rFonts w:cstheme="minorHAnsi"/>
          <w:sz w:val="24"/>
          <w:szCs w:val="24"/>
        </w:rPr>
        <w:t xml:space="preserve">Το πεδίο που ενημερώνεται με αυτή την διαδικασία είναι ο Ονομαστικός Μισθός. Η νέα ημερομηνία ισχύος στην οποία γίνεται ιστορική εγγραφή είναι η 1η ημέρα, της περιόδου για την οποία ζητάμε τον υπολογισμό. Στο παράδειγμα που ακολουθεί, έχει επιλεγεί σαν μισθοδοτική περίοδος 6 2013, </w:t>
      </w:r>
      <w:r w:rsidR="00E00594">
        <w:rPr>
          <w:rFonts w:cstheme="minorHAnsi"/>
          <w:sz w:val="24"/>
          <w:szCs w:val="24"/>
        </w:rPr>
        <w:t>επομένως</w:t>
      </w:r>
      <w:r w:rsidRPr="00E00594">
        <w:rPr>
          <w:rFonts w:cstheme="minorHAnsi"/>
          <w:sz w:val="24"/>
          <w:szCs w:val="24"/>
        </w:rPr>
        <w:t>, όταν θα γίνει η ενημέ</w:t>
      </w:r>
      <w:r w:rsidR="00E00594">
        <w:rPr>
          <w:rFonts w:cstheme="minorHAnsi"/>
          <w:sz w:val="24"/>
          <w:szCs w:val="24"/>
        </w:rPr>
        <w:t>ρωση των μισθολογικών στοιχείων</w:t>
      </w:r>
      <w:r w:rsidRPr="00E00594">
        <w:rPr>
          <w:rFonts w:cstheme="minorHAnsi"/>
          <w:sz w:val="24"/>
          <w:szCs w:val="24"/>
        </w:rPr>
        <w:t xml:space="preserve">, η νέα ημερομηνία ισχύος θα είναι η 1/6/2013. </w:t>
      </w:r>
    </w:p>
    <w:p w:rsidR="005F1FA9" w:rsidRPr="00E00594" w:rsidRDefault="005F1FA9" w:rsidP="00E00594">
      <w:pPr>
        <w:jc w:val="both"/>
        <w:rPr>
          <w:rFonts w:cstheme="minorHAnsi"/>
          <w:sz w:val="24"/>
          <w:szCs w:val="24"/>
        </w:rPr>
      </w:pPr>
      <w:r w:rsidRPr="00E00594">
        <w:rPr>
          <w:rFonts w:cstheme="minorHAnsi"/>
          <w:sz w:val="24"/>
          <w:szCs w:val="24"/>
        </w:rPr>
        <w:t>Στην περίπτωση που υπάρχει εγγραφή μετά από την συγκεκριμένη ημερομηνία π.χ. 1/7/2013, η οποία θέλουμε και αυτή να ενημερωθεί με την τιμή που θα δώσει η διαδικασία στον Ονομαστικό Μισθό, τότε θα πρέπει να επιλέξουμε το πεδίο Ενημέρωση επόμενων ιστορ. εγγραφών μισθ. στοιχ. Εάν δεν θέλουμε , να αλλάξει η τιμή στις επόμενες από την συγκεκριμένη ιστορικές εγγραφές ,τότε δεν τσεκάρουμε το παραπάνω πεδίο.</w:t>
      </w:r>
    </w:p>
    <w:p w:rsidR="005F1FA9" w:rsidRPr="00E00594" w:rsidRDefault="005F1FA9" w:rsidP="00E00594">
      <w:pPr>
        <w:jc w:val="both"/>
        <w:rPr>
          <w:rFonts w:cstheme="minorHAnsi"/>
          <w:sz w:val="24"/>
          <w:szCs w:val="24"/>
        </w:rPr>
      </w:pPr>
      <w:r w:rsidRPr="00E00594">
        <w:rPr>
          <w:rFonts w:cstheme="minorHAnsi"/>
          <w:noProof/>
          <w:sz w:val="24"/>
          <w:szCs w:val="24"/>
          <w:lang w:eastAsia="el-GR"/>
        </w:rPr>
        <w:drawing>
          <wp:inline distT="0" distB="0" distL="0" distR="0">
            <wp:extent cx="4457065" cy="282829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065" cy="2828290"/>
                    </a:xfrm>
                    <a:prstGeom prst="rect">
                      <a:avLst/>
                    </a:prstGeom>
                    <a:noFill/>
                  </pic:spPr>
                </pic:pic>
              </a:graphicData>
            </a:graphic>
          </wp:inline>
        </w:drawing>
      </w:r>
    </w:p>
    <w:p w:rsidR="005F1FA9" w:rsidRPr="00E00594" w:rsidRDefault="00E00594" w:rsidP="00E00594">
      <w:pPr>
        <w:jc w:val="both"/>
        <w:rPr>
          <w:rFonts w:cstheme="minorHAnsi"/>
          <w:sz w:val="24"/>
          <w:szCs w:val="24"/>
        </w:rPr>
      </w:pPr>
      <w:r>
        <w:rPr>
          <w:rFonts w:cstheme="minorHAnsi"/>
          <w:sz w:val="24"/>
          <w:szCs w:val="24"/>
        </w:rPr>
        <w:lastRenderedPageBreak/>
        <w:t>Επίσης</w:t>
      </w:r>
      <w:r w:rsidR="005F1FA9" w:rsidRPr="00E00594">
        <w:rPr>
          <w:rFonts w:cstheme="minorHAnsi"/>
          <w:sz w:val="24"/>
          <w:szCs w:val="24"/>
        </w:rPr>
        <w:t>, υπάρχει η δυνατότητα να εν</w:t>
      </w:r>
      <w:r>
        <w:rPr>
          <w:rFonts w:cstheme="minorHAnsi"/>
          <w:sz w:val="24"/>
          <w:szCs w:val="24"/>
        </w:rPr>
        <w:t>ημερωθούν οι μηνιαίες μεταβολές</w:t>
      </w:r>
      <w:r w:rsidRPr="00E00594">
        <w:rPr>
          <w:rFonts w:cstheme="minorHAnsi"/>
          <w:sz w:val="24"/>
          <w:szCs w:val="24"/>
        </w:rPr>
        <w:t xml:space="preserve"> </w:t>
      </w:r>
      <w:r w:rsidR="005F1FA9" w:rsidRPr="00E00594">
        <w:rPr>
          <w:rFonts w:cstheme="minorHAnsi"/>
          <w:sz w:val="24"/>
          <w:szCs w:val="24"/>
        </w:rPr>
        <w:t xml:space="preserve">προσθετικών ποσών, με την διαδικασία Εύρεση μικτού ποσού (προσθ/αφαιρ) από καθαρό, αφού επιλέξουμε την παράμετρο Ενημέρωση αποτελεσμάτων σε μισθ. στοιχ. / μην. Μεταβολών. </w:t>
      </w:r>
    </w:p>
    <w:p w:rsidR="005F1FA9" w:rsidRPr="00E00594" w:rsidRDefault="005F1FA9" w:rsidP="00E00594">
      <w:pPr>
        <w:jc w:val="both"/>
        <w:rPr>
          <w:rFonts w:cstheme="minorHAnsi"/>
          <w:sz w:val="24"/>
          <w:szCs w:val="24"/>
        </w:rPr>
      </w:pPr>
      <w:r w:rsidRPr="00E00594">
        <w:rPr>
          <w:rFonts w:cstheme="minorHAnsi"/>
          <w:sz w:val="24"/>
          <w:szCs w:val="24"/>
        </w:rPr>
        <w:t xml:space="preserve"> </w:t>
      </w:r>
      <w:r w:rsidRPr="00E00594">
        <w:rPr>
          <w:rFonts w:cstheme="minorHAnsi"/>
          <w:sz w:val="24"/>
          <w:szCs w:val="24"/>
        </w:rPr>
        <w:object w:dxaOrig="642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24pt" o:ole="">
            <v:imagedata r:id="rId9" o:title=""/>
          </v:shape>
          <o:OLEObject Type="Embed" ProgID="PBrush" ShapeID="_x0000_i1025" DrawAspect="Content" ObjectID="_1443523738" r:id="rId10"/>
        </w:object>
      </w:r>
    </w:p>
    <w:p w:rsidR="005F1FA9" w:rsidRPr="00E00594" w:rsidRDefault="005F1FA9" w:rsidP="00E00594">
      <w:pPr>
        <w:jc w:val="both"/>
        <w:rPr>
          <w:rFonts w:cstheme="minorHAnsi"/>
          <w:sz w:val="24"/>
          <w:szCs w:val="24"/>
        </w:rPr>
      </w:pPr>
      <w:r w:rsidRPr="00E00594">
        <w:rPr>
          <w:rFonts w:cstheme="minorHAnsi"/>
          <w:sz w:val="24"/>
          <w:szCs w:val="24"/>
        </w:rPr>
        <w:t>Σε αυ</w:t>
      </w:r>
      <w:r w:rsidR="00E00594">
        <w:rPr>
          <w:rFonts w:cstheme="minorHAnsi"/>
          <w:sz w:val="24"/>
          <w:szCs w:val="24"/>
        </w:rPr>
        <w:t>τή την περίπτωση</w:t>
      </w:r>
      <w:r w:rsidRPr="00E00594">
        <w:rPr>
          <w:rFonts w:cstheme="minorHAnsi"/>
          <w:sz w:val="24"/>
          <w:szCs w:val="24"/>
        </w:rPr>
        <w:t xml:space="preserve">, δημιουργείται </w:t>
      </w:r>
      <w:r w:rsidR="00E00594">
        <w:rPr>
          <w:rFonts w:cstheme="minorHAnsi"/>
          <w:sz w:val="24"/>
          <w:szCs w:val="24"/>
        </w:rPr>
        <w:t>εγγραφή στις μηνιαίες μεταβολές</w:t>
      </w:r>
      <w:r w:rsidR="00E00594" w:rsidRPr="00E00594">
        <w:rPr>
          <w:rFonts w:cstheme="minorHAnsi"/>
          <w:sz w:val="24"/>
          <w:szCs w:val="24"/>
        </w:rPr>
        <w:t xml:space="preserve"> </w:t>
      </w:r>
      <w:r w:rsidRPr="00E00594">
        <w:rPr>
          <w:rFonts w:cstheme="minorHAnsi"/>
          <w:sz w:val="24"/>
          <w:szCs w:val="24"/>
        </w:rPr>
        <w:t xml:space="preserve">προσθετικών ποσών, με μισθοδοτική περίοδο, για το παράδειγμα μας την 1/6/2013 και το προσθετικό ποσό 7. </w:t>
      </w:r>
      <w:r w:rsidR="00E00594" w:rsidRPr="00E00594">
        <w:rPr>
          <w:rFonts w:cstheme="minorHAnsi"/>
          <w:sz w:val="24"/>
          <w:szCs w:val="24"/>
        </w:rPr>
        <w:t>Έκτακτες</w:t>
      </w:r>
      <w:r w:rsidRPr="00E00594">
        <w:rPr>
          <w:rFonts w:cstheme="minorHAnsi"/>
          <w:sz w:val="24"/>
          <w:szCs w:val="24"/>
        </w:rPr>
        <w:t xml:space="preserve"> Αμοιβές. </w:t>
      </w:r>
    </w:p>
    <w:p w:rsidR="005F1FA9" w:rsidRPr="00E00594" w:rsidRDefault="00847B2A" w:rsidP="00847B2A">
      <w:pPr>
        <w:pStyle w:val="Heading1"/>
      </w:pPr>
      <w:bookmarkStart w:id="2" w:name="_Toc369781879"/>
      <w:r>
        <w:t>Επιλογή Φίλτρου σε Αναζητήσεις (</w:t>
      </w:r>
      <w:r w:rsidR="005F1FA9" w:rsidRPr="00E00594">
        <w:t>1209</w:t>
      </w:r>
      <w:r>
        <w:t>)</w:t>
      </w:r>
      <w:bookmarkEnd w:id="2"/>
    </w:p>
    <w:p w:rsidR="00847B2A" w:rsidRPr="00847B2A" w:rsidRDefault="00847B2A" w:rsidP="00847B2A">
      <w:pPr>
        <w:jc w:val="both"/>
        <w:rPr>
          <w:rFonts w:cstheme="minorHAnsi"/>
          <w:i/>
          <w:sz w:val="24"/>
          <w:szCs w:val="24"/>
        </w:rPr>
      </w:pPr>
      <w:r w:rsidRPr="00847B2A">
        <w:rPr>
          <w:rFonts w:cstheme="minorHAnsi"/>
          <w:i/>
          <w:sz w:val="24"/>
          <w:szCs w:val="24"/>
        </w:rPr>
        <w:t>Διαδρομή:</w:t>
      </w:r>
    </w:p>
    <w:p w:rsidR="00847B2A" w:rsidRPr="00847B2A" w:rsidRDefault="00847B2A" w:rsidP="00847B2A">
      <w:pPr>
        <w:jc w:val="both"/>
        <w:rPr>
          <w:rFonts w:cstheme="minorHAnsi"/>
          <w:i/>
          <w:sz w:val="24"/>
          <w:szCs w:val="24"/>
        </w:rPr>
      </w:pPr>
      <w:r w:rsidRPr="00847B2A">
        <w:rPr>
          <w:rFonts w:cstheme="minorHAnsi"/>
          <w:i/>
          <w:sz w:val="24"/>
          <w:szCs w:val="24"/>
        </w:rPr>
        <w:t>Αναζητήσεις -&gt; Μηνιαίες Μεταβολές -&gt; Μηνιαίες Μεταβολές</w:t>
      </w:r>
    </w:p>
    <w:p w:rsidR="005F1FA9" w:rsidRPr="00E00594" w:rsidRDefault="005F1FA9" w:rsidP="00E00594">
      <w:pPr>
        <w:jc w:val="both"/>
        <w:rPr>
          <w:rFonts w:cstheme="minorHAnsi"/>
          <w:sz w:val="24"/>
          <w:szCs w:val="24"/>
        </w:rPr>
      </w:pPr>
      <w:r w:rsidRPr="00E00594">
        <w:rPr>
          <w:rFonts w:cstheme="minorHAnsi"/>
          <w:sz w:val="24"/>
          <w:szCs w:val="24"/>
        </w:rPr>
        <w:lastRenderedPageBreak/>
        <w:t>Στην εργασία  Αναζητήσεις -&gt; Μηνιαίες Μεταβολές (3ΧΕΔΑ) προστέθηκε  η Επιλογή Φίλτρου, από την επιλογή επιπρόσθετες λειτουργίες    .</w:t>
      </w:r>
      <w:r w:rsidRPr="00E00594">
        <w:rPr>
          <w:rFonts w:cstheme="minorHAnsi"/>
          <w:sz w:val="24"/>
          <w:szCs w:val="24"/>
        </w:rPr>
        <w:cr/>
      </w:r>
      <w:r w:rsidRPr="00E00594">
        <w:rPr>
          <w:rFonts w:cstheme="minorHAnsi"/>
          <w:sz w:val="24"/>
          <w:szCs w:val="24"/>
        </w:rPr>
        <w:object w:dxaOrig="2265" w:dyaOrig="720">
          <v:shape id="_x0000_i1026" type="#_x0000_t75" style="width:113.25pt;height:36pt" o:ole="">
            <v:imagedata r:id="rId11" o:title=""/>
          </v:shape>
          <o:OLEObject Type="Embed" ProgID="PBrush" ShapeID="_x0000_i1026" DrawAspect="Content" ObjectID="_1443523739" r:id="rId12"/>
        </w:object>
      </w:r>
    </w:p>
    <w:p w:rsidR="005F1FA9" w:rsidRPr="00E00594" w:rsidRDefault="005F1FA9" w:rsidP="00E00594">
      <w:pPr>
        <w:jc w:val="both"/>
        <w:rPr>
          <w:rFonts w:cstheme="minorHAnsi"/>
          <w:sz w:val="24"/>
          <w:szCs w:val="24"/>
        </w:rPr>
      </w:pPr>
    </w:p>
    <w:p w:rsidR="005F1FA9" w:rsidRPr="00E00594" w:rsidRDefault="00847B2A" w:rsidP="00847B2A">
      <w:pPr>
        <w:pStyle w:val="Heading1"/>
      </w:pPr>
      <w:bookmarkStart w:id="3" w:name="_Toc369781880"/>
      <w:r>
        <w:t>Εισφορά Αλληλεγγύης (</w:t>
      </w:r>
      <w:r w:rsidR="005F1FA9" w:rsidRPr="00E00594">
        <w:t>1263</w:t>
      </w:r>
      <w:r>
        <w:t>)</w:t>
      </w:r>
      <w:bookmarkEnd w:id="3"/>
    </w:p>
    <w:p w:rsidR="005F1FA9" w:rsidRPr="00E00594" w:rsidRDefault="005F1FA9" w:rsidP="00E00594">
      <w:pPr>
        <w:jc w:val="both"/>
        <w:rPr>
          <w:rFonts w:cstheme="minorHAnsi"/>
          <w:sz w:val="24"/>
          <w:szCs w:val="24"/>
        </w:rPr>
      </w:pPr>
      <w:r w:rsidRPr="00E00594">
        <w:rPr>
          <w:rFonts w:cstheme="minorHAnsi"/>
          <w:sz w:val="24"/>
          <w:szCs w:val="24"/>
        </w:rPr>
        <w:t>Προσαρμογή της Προσωρινής δήλωσης ΦΜΥ με την απεικόνιση της Εισφοράς Αλληλεγγύης.</w:t>
      </w:r>
    </w:p>
    <w:p w:rsidR="00847B2A" w:rsidRDefault="00847B2A" w:rsidP="00E00594">
      <w:pPr>
        <w:jc w:val="both"/>
        <w:rPr>
          <w:rFonts w:cstheme="minorHAnsi"/>
          <w:b/>
          <w:sz w:val="24"/>
          <w:szCs w:val="24"/>
        </w:rPr>
      </w:pPr>
    </w:p>
    <w:p w:rsidR="005F1FA9" w:rsidRPr="00E00594" w:rsidRDefault="00847B2A" w:rsidP="00847B2A">
      <w:pPr>
        <w:pStyle w:val="Heading1"/>
      </w:pPr>
      <w:bookmarkStart w:id="4" w:name="_Toc369781881"/>
      <w:r>
        <w:t>Οριστική Φ.Μ.Υ. Ε7 (</w:t>
      </w:r>
      <w:r w:rsidR="005F1FA9" w:rsidRPr="00E00594">
        <w:t>1266</w:t>
      </w:r>
      <w:r>
        <w:t>)</w:t>
      </w:r>
      <w:bookmarkEnd w:id="4"/>
      <w:r w:rsidR="005F1FA9" w:rsidRPr="00E00594">
        <w:t xml:space="preserve"> </w:t>
      </w:r>
    </w:p>
    <w:p w:rsidR="00847B2A" w:rsidRPr="00847B2A" w:rsidRDefault="00847B2A" w:rsidP="00E00594">
      <w:pPr>
        <w:jc w:val="both"/>
        <w:rPr>
          <w:rFonts w:cstheme="minorHAnsi"/>
          <w:i/>
          <w:sz w:val="24"/>
          <w:szCs w:val="24"/>
        </w:rPr>
      </w:pPr>
      <w:r w:rsidRPr="00847B2A">
        <w:rPr>
          <w:rFonts w:cstheme="minorHAnsi"/>
          <w:i/>
          <w:sz w:val="24"/>
          <w:szCs w:val="24"/>
        </w:rPr>
        <w:t>Διαδρομή:</w:t>
      </w:r>
    </w:p>
    <w:p w:rsidR="00847B2A" w:rsidRPr="00847B2A" w:rsidRDefault="00847B2A" w:rsidP="00E00594">
      <w:pPr>
        <w:jc w:val="both"/>
        <w:rPr>
          <w:rFonts w:cstheme="minorHAnsi"/>
          <w:i/>
          <w:sz w:val="24"/>
          <w:szCs w:val="24"/>
        </w:rPr>
      </w:pPr>
      <w:r w:rsidRPr="00847B2A">
        <w:rPr>
          <w:rFonts w:cstheme="minorHAnsi"/>
          <w:i/>
          <w:sz w:val="24"/>
          <w:szCs w:val="24"/>
        </w:rPr>
        <w:t>Λειτουργίες -&gt; Φ.Μ.Υ. Ετήσιες Αποδοχές -&gt; Συγκ. Κατάσταση Αποδ. Φ.Μ.Υ.</w:t>
      </w:r>
    </w:p>
    <w:p w:rsidR="005F1FA9" w:rsidRPr="00E00594" w:rsidRDefault="005F1FA9" w:rsidP="00E00594">
      <w:pPr>
        <w:jc w:val="both"/>
        <w:rPr>
          <w:rFonts w:cstheme="minorHAnsi"/>
          <w:sz w:val="24"/>
          <w:szCs w:val="24"/>
        </w:rPr>
      </w:pPr>
      <w:r w:rsidRPr="00E00594">
        <w:rPr>
          <w:rFonts w:cstheme="minorHAnsi"/>
          <w:sz w:val="24"/>
          <w:szCs w:val="24"/>
        </w:rPr>
        <w:t xml:space="preserve">Στην </w:t>
      </w:r>
      <w:r w:rsidR="00E00594">
        <w:rPr>
          <w:rFonts w:cstheme="minorHAnsi"/>
          <w:sz w:val="24"/>
          <w:szCs w:val="24"/>
        </w:rPr>
        <w:t>εκτύπωση</w:t>
      </w:r>
      <w:r w:rsidRPr="00E00594">
        <w:rPr>
          <w:rFonts w:cstheme="minorHAnsi"/>
          <w:sz w:val="24"/>
          <w:szCs w:val="24"/>
        </w:rPr>
        <w:t xml:space="preserve"> Προσαρμογή της Συγκεντρωτικής Κατάστασης ΦΜΥ, και συγκεκριμένα στην Οριστική Ε7,</w:t>
      </w:r>
      <w:r w:rsidR="00E00594">
        <w:rPr>
          <w:rFonts w:cstheme="minorHAnsi"/>
          <w:sz w:val="24"/>
          <w:szCs w:val="24"/>
        </w:rPr>
        <w:t>υπάρχει πλέον η</w:t>
      </w:r>
      <w:r w:rsidRPr="00E00594">
        <w:rPr>
          <w:rFonts w:cstheme="minorHAnsi"/>
          <w:sz w:val="24"/>
          <w:szCs w:val="24"/>
        </w:rPr>
        <w:t xml:space="preserve"> δυνατότητα ανάλυσης ανά μήνα ή ανά δίμηνο. </w:t>
      </w:r>
    </w:p>
    <w:p w:rsidR="005F1FA9" w:rsidRPr="00E00594" w:rsidRDefault="00CF0B1E" w:rsidP="00CF0B1E">
      <w:pPr>
        <w:pStyle w:val="Heading1"/>
      </w:pPr>
      <w:bookmarkStart w:id="5" w:name="_Toc369781882"/>
      <w:r>
        <w:t>Εκτύπωση Ατομικών Βεβαιώσεων – Προσθήκη (</w:t>
      </w:r>
      <w:r w:rsidR="005F1FA9" w:rsidRPr="00E00594">
        <w:t>1271</w:t>
      </w:r>
      <w:r>
        <w:t>)</w:t>
      </w:r>
      <w:bookmarkEnd w:id="5"/>
    </w:p>
    <w:p w:rsidR="00CF0B1E" w:rsidRPr="00847B2A" w:rsidRDefault="00CF0B1E" w:rsidP="00CF0B1E">
      <w:pPr>
        <w:jc w:val="both"/>
        <w:rPr>
          <w:rFonts w:cstheme="minorHAnsi"/>
          <w:i/>
          <w:sz w:val="24"/>
          <w:szCs w:val="24"/>
        </w:rPr>
      </w:pPr>
      <w:r w:rsidRPr="00847B2A">
        <w:rPr>
          <w:rFonts w:cstheme="minorHAnsi"/>
          <w:i/>
          <w:sz w:val="24"/>
          <w:szCs w:val="24"/>
        </w:rPr>
        <w:t>Διαδρομή:</w:t>
      </w:r>
    </w:p>
    <w:p w:rsidR="00CF0B1E" w:rsidRPr="00847B2A" w:rsidRDefault="00CF0B1E" w:rsidP="00CF0B1E">
      <w:pPr>
        <w:jc w:val="both"/>
        <w:rPr>
          <w:rFonts w:cstheme="minorHAnsi"/>
          <w:i/>
          <w:sz w:val="24"/>
          <w:szCs w:val="24"/>
        </w:rPr>
      </w:pPr>
      <w:r w:rsidRPr="00847B2A">
        <w:rPr>
          <w:rFonts w:cstheme="minorHAnsi"/>
          <w:i/>
          <w:sz w:val="24"/>
          <w:szCs w:val="24"/>
        </w:rPr>
        <w:t xml:space="preserve">Λειτουργίες -&gt; Φ.Μ.Υ. Ετήσιες Αποδοχές -&gt; </w:t>
      </w:r>
      <w:r>
        <w:rPr>
          <w:rFonts w:cstheme="minorHAnsi"/>
          <w:i/>
          <w:sz w:val="24"/>
          <w:szCs w:val="24"/>
        </w:rPr>
        <w:t>Ατομικές Βεβαιώσεις Αποδοχών</w:t>
      </w:r>
    </w:p>
    <w:p w:rsidR="005F1FA9" w:rsidRPr="00E00594" w:rsidRDefault="005F1FA9" w:rsidP="00E00594">
      <w:pPr>
        <w:jc w:val="both"/>
        <w:rPr>
          <w:rFonts w:cstheme="minorHAnsi"/>
          <w:sz w:val="24"/>
          <w:szCs w:val="24"/>
        </w:rPr>
      </w:pPr>
      <w:r w:rsidRPr="00E00594">
        <w:rPr>
          <w:rFonts w:cstheme="minorHAnsi"/>
          <w:sz w:val="24"/>
          <w:szCs w:val="24"/>
        </w:rPr>
        <w:t>Στην εκτύπ</w:t>
      </w:r>
      <w:r w:rsidR="00E00594">
        <w:rPr>
          <w:rFonts w:cstheme="minorHAnsi"/>
          <w:sz w:val="24"/>
          <w:szCs w:val="24"/>
        </w:rPr>
        <w:t>ωση 3ΧΒΗΗ – Ατομικές Βεβαιώσεις</w:t>
      </w:r>
      <w:r w:rsidRPr="00E00594">
        <w:rPr>
          <w:rFonts w:cstheme="minorHAnsi"/>
          <w:sz w:val="24"/>
          <w:szCs w:val="24"/>
        </w:rPr>
        <w:t>, υπάρχει</w:t>
      </w:r>
      <w:r w:rsidR="00E00594">
        <w:rPr>
          <w:rFonts w:cstheme="minorHAnsi"/>
          <w:sz w:val="24"/>
          <w:szCs w:val="24"/>
        </w:rPr>
        <w:t xml:space="preserve"> πλέον</w:t>
      </w:r>
      <w:r w:rsidRPr="00E00594">
        <w:rPr>
          <w:rFonts w:cstheme="minorHAnsi"/>
          <w:sz w:val="24"/>
          <w:szCs w:val="24"/>
        </w:rPr>
        <w:t xml:space="preserve"> η δυνατότητα να επιλέγουμε μόνο Στοιχεία </w:t>
      </w:r>
      <w:r w:rsidR="00E00594" w:rsidRPr="00E00594">
        <w:rPr>
          <w:rFonts w:cstheme="minorHAnsi"/>
          <w:sz w:val="24"/>
          <w:szCs w:val="24"/>
        </w:rPr>
        <w:t>Λογιστή</w:t>
      </w:r>
      <w:r w:rsidRPr="00E00594">
        <w:rPr>
          <w:rFonts w:cstheme="minorHAnsi"/>
          <w:sz w:val="24"/>
          <w:szCs w:val="24"/>
        </w:rPr>
        <w:t xml:space="preserve"> ή μόνο </w:t>
      </w:r>
      <w:r w:rsidR="00E00594" w:rsidRPr="00E00594">
        <w:rPr>
          <w:rFonts w:cstheme="minorHAnsi"/>
          <w:sz w:val="24"/>
          <w:szCs w:val="24"/>
        </w:rPr>
        <w:t>Στοιχεία</w:t>
      </w:r>
      <w:r w:rsidRPr="00E00594">
        <w:rPr>
          <w:rFonts w:cstheme="minorHAnsi"/>
          <w:sz w:val="24"/>
          <w:szCs w:val="24"/>
        </w:rPr>
        <w:t xml:space="preserve"> Υπευθύνου ή και τα δύο.</w:t>
      </w:r>
    </w:p>
    <w:p w:rsidR="005F1FA9" w:rsidRPr="00E00594" w:rsidRDefault="00824DD5" w:rsidP="00824DD5">
      <w:pPr>
        <w:pStyle w:val="Heading1"/>
      </w:pPr>
      <w:bookmarkStart w:id="6" w:name="_Toc369781883"/>
      <w:r>
        <w:t>Προσθήκη Σύνθετων Φίλτρων σε Εκκαθ. Μισθοδοσίας (</w:t>
      </w:r>
      <w:r w:rsidR="005F1FA9" w:rsidRPr="00E00594">
        <w:t>1277</w:t>
      </w:r>
      <w:r>
        <w:t>)</w:t>
      </w:r>
      <w:bookmarkEnd w:id="6"/>
    </w:p>
    <w:p w:rsidR="00824DD5" w:rsidRPr="00847B2A" w:rsidRDefault="00824DD5" w:rsidP="00824DD5">
      <w:pPr>
        <w:jc w:val="both"/>
        <w:rPr>
          <w:rFonts w:cstheme="minorHAnsi"/>
          <w:i/>
          <w:sz w:val="24"/>
          <w:szCs w:val="24"/>
        </w:rPr>
      </w:pPr>
      <w:r w:rsidRPr="00847B2A">
        <w:rPr>
          <w:rFonts w:cstheme="minorHAnsi"/>
          <w:i/>
          <w:sz w:val="24"/>
          <w:szCs w:val="24"/>
        </w:rPr>
        <w:t>Διαδρομή:</w:t>
      </w:r>
    </w:p>
    <w:p w:rsidR="00824DD5" w:rsidRDefault="00824DD5" w:rsidP="00824DD5">
      <w:pPr>
        <w:jc w:val="both"/>
        <w:rPr>
          <w:rFonts w:cstheme="minorHAnsi"/>
          <w:sz w:val="24"/>
          <w:szCs w:val="24"/>
        </w:rPr>
      </w:pPr>
      <w:r w:rsidRPr="00847B2A">
        <w:rPr>
          <w:rFonts w:cstheme="minorHAnsi"/>
          <w:i/>
          <w:sz w:val="24"/>
          <w:szCs w:val="24"/>
        </w:rPr>
        <w:t xml:space="preserve">Λειτουργίες -&gt; </w:t>
      </w:r>
      <w:r>
        <w:rPr>
          <w:rFonts w:cstheme="minorHAnsi"/>
          <w:i/>
          <w:sz w:val="24"/>
          <w:szCs w:val="24"/>
        </w:rPr>
        <w:t>Εκδόσεις Μισθοδοσιών</w:t>
      </w:r>
      <w:r w:rsidRPr="00847B2A">
        <w:rPr>
          <w:rFonts w:cstheme="minorHAnsi"/>
          <w:i/>
          <w:sz w:val="24"/>
          <w:szCs w:val="24"/>
        </w:rPr>
        <w:t xml:space="preserve"> -&gt;</w:t>
      </w:r>
      <w:r>
        <w:rPr>
          <w:rFonts w:cstheme="minorHAnsi"/>
          <w:i/>
          <w:sz w:val="24"/>
          <w:szCs w:val="24"/>
        </w:rPr>
        <w:t xml:space="preserve"> Εκκαθάριση Μισθοδοσίας</w:t>
      </w:r>
    </w:p>
    <w:p w:rsidR="005F1FA9" w:rsidRPr="00E00594" w:rsidRDefault="005F1FA9" w:rsidP="00E00594">
      <w:pPr>
        <w:jc w:val="both"/>
        <w:rPr>
          <w:rFonts w:cstheme="minorHAnsi"/>
          <w:sz w:val="24"/>
          <w:szCs w:val="24"/>
        </w:rPr>
      </w:pPr>
      <w:r w:rsidRPr="00E00594">
        <w:rPr>
          <w:rFonts w:cstheme="minorHAnsi"/>
          <w:sz w:val="24"/>
          <w:szCs w:val="24"/>
        </w:rPr>
        <w:lastRenderedPageBreak/>
        <w:t xml:space="preserve">Στις Λειτουργίες \ Εκδόσεις Μισθοδοσιών \  Εκκαθάριση , προστέθηκε η επιλογή με τα σύνθετα φίλτρα    . </w:t>
      </w:r>
      <w:r w:rsidRPr="00E00594">
        <w:rPr>
          <w:rFonts w:cstheme="minorHAnsi"/>
          <w:sz w:val="24"/>
          <w:szCs w:val="24"/>
        </w:rPr>
        <w:object w:dxaOrig="525" w:dyaOrig="405">
          <v:shape id="_x0000_i1027" type="#_x0000_t75" style="width:26.25pt;height:20.25pt" o:ole="">
            <v:imagedata r:id="rId13" o:title=""/>
          </v:shape>
          <o:OLEObject Type="Embed" ProgID="PBrush" ShapeID="_x0000_i1027" DrawAspect="Content" ObjectID="_1443523740" r:id="rId14"/>
        </w:object>
      </w:r>
    </w:p>
    <w:p w:rsidR="005F1FA9" w:rsidRPr="00E00594" w:rsidRDefault="00824DD5" w:rsidP="00824DD5">
      <w:pPr>
        <w:pStyle w:val="Heading1"/>
      </w:pPr>
      <w:bookmarkStart w:id="7" w:name="_Toc369781884"/>
      <w:r>
        <w:t xml:space="preserve">Δημιουργία Εντολής Τράπεζας σε </w:t>
      </w:r>
      <w:r>
        <w:rPr>
          <w:lang w:val="en-US"/>
        </w:rPr>
        <w:t>grid</w:t>
      </w:r>
      <w:r w:rsidRPr="00824DD5">
        <w:t xml:space="preserve"> </w:t>
      </w:r>
      <w:r>
        <w:t>μορφή (πίνακα) (</w:t>
      </w:r>
      <w:r w:rsidR="005F1FA9" w:rsidRPr="00E00594">
        <w:t>1280</w:t>
      </w:r>
      <w:r>
        <w:t>)</w:t>
      </w:r>
      <w:bookmarkEnd w:id="7"/>
    </w:p>
    <w:p w:rsidR="00824DD5" w:rsidRPr="00847B2A" w:rsidRDefault="00824DD5" w:rsidP="00824DD5">
      <w:pPr>
        <w:jc w:val="both"/>
        <w:rPr>
          <w:rFonts w:cstheme="minorHAnsi"/>
          <w:i/>
          <w:sz w:val="24"/>
          <w:szCs w:val="24"/>
        </w:rPr>
      </w:pPr>
      <w:r w:rsidRPr="00847B2A">
        <w:rPr>
          <w:rFonts w:cstheme="minorHAnsi"/>
          <w:i/>
          <w:sz w:val="24"/>
          <w:szCs w:val="24"/>
        </w:rPr>
        <w:t>Διαδρομή:</w:t>
      </w:r>
    </w:p>
    <w:p w:rsidR="00824DD5" w:rsidRDefault="00824DD5" w:rsidP="00824DD5">
      <w:pPr>
        <w:jc w:val="both"/>
        <w:rPr>
          <w:rFonts w:cstheme="minorHAnsi"/>
          <w:sz w:val="24"/>
          <w:szCs w:val="24"/>
        </w:rPr>
      </w:pPr>
      <w:r w:rsidRPr="00847B2A">
        <w:rPr>
          <w:rFonts w:cstheme="minorHAnsi"/>
          <w:i/>
          <w:sz w:val="24"/>
          <w:szCs w:val="24"/>
        </w:rPr>
        <w:t xml:space="preserve">Λειτουργίες -&gt; </w:t>
      </w:r>
      <w:r w:rsidR="009E21C6">
        <w:rPr>
          <w:rFonts w:cstheme="minorHAnsi"/>
          <w:i/>
          <w:sz w:val="24"/>
          <w:szCs w:val="24"/>
        </w:rPr>
        <w:t>Αρχείο Τράπεζας</w:t>
      </w:r>
      <w:r w:rsidRPr="00847B2A">
        <w:rPr>
          <w:rFonts w:cstheme="minorHAnsi"/>
          <w:i/>
          <w:sz w:val="24"/>
          <w:szCs w:val="24"/>
        </w:rPr>
        <w:t xml:space="preserve"> -&gt;</w:t>
      </w:r>
      <w:r>
        <w:rPr>
          <w:rFonts w:cstheme="minorHAnsi"/>
          <w:i/>
          <w:sz w:val="24"/>
          <w:szCs w:val="24"/>
        </w:rPr>
        <w:t xml:space="preserve"> </w:t>
      </w:r>
      <w:r w:rsidR="009E21C6">
        <w:rPr>
          <w:rFonts w:cstheme="minorHAnsi"/>
          <w:i/>
          <w:sz w:val="24"/>
          <w:szCs w:val="24"/>
        </w:rPr>
        <w:t>Δημιουργία Εντολής</w:t>
      </w:r>
    </w:p>
    <w:p w:rsidR="005F1FA9" w:rsidRPr="00E00594" w:rsidRDefault="005F1FA9" w:rsidP="00E00594">
      <w:pPr>
        <w:jc w:val="both"/>
        <w:rPr>
          <w:rFonts w:cstheme="minorHAnsi"/>
          <w:sz w:val="24"/>
          <w:szCs w:val="24"/>
        </w:rPr>
      </w:pPr>
      <w:r w:rsidRPr="00E00594">
        <w:rPr>
          <w:rFonts w:cstheme="minorHAnsi"/>
          <w:sz w:val="24"/>
          <w:szCs w:val="24"/>
        </w:rPr>
        <w:t>Στη δημιουργία εντολής τράπεζας έχει προστεθεί grid με δυνατότητα επιλογής εργαζομένων που θα συμμετέχουν στην εντολή, πλέον των φίλτρων τα οποία μπορούν να χρησιμοποιηθούν.</w:t>
      </w:r>
    </w:p>
    <w:p w:rsidR="005F1FA9" w:rsidRDefault="001F00E8" w:rsidP="001F00E8">
      <w:pPr>
        <w:pStyle w:val="Heading1"/>
      </w:pPr>
      <w:bookmarkStart w:id="8" w:name="_Toc369781885"/>
      <w:r>
        <w:t>Κλίμακες – Ηλικία Εργαζομένου (</w:t>
      </w:r>
      <w:r w:rsidR="005F1FA9" w:rsidRPr="00E00594">
        <w:t>1281</w:t>
      </w:r>
      <w:r>
        <w:t>)</w:t>
      </w:r>
      <w:bookmarkEnd w:id="8"/>
    </w:p>
    <w:p w:rsidR="001F00E8" w:rsidRPr="00847B2A" w:rsidRDefault="001F00E8" w:rsidP="001F00E8">
      <w:pPr>
        <w:jc w:val="both"/>
        <w:rPr>
          <w:rFonts w:cstheme="minorHAnsi"/>
          <w:i/>
          <w:sz w:val="24"/>
          <w:szCs w:val="24"/>
        </w:rPr>
      </w:pPr>
      <w:r w:rsidRPr="00847B2A">
        <w:rPr>
          <w:rFonts w:cstheme="minorHAnsi"/>
          <w:i/>
          <w:sz w:val="24"/>
          <w:szCs w:val="24"/>
        </w:rPr>
        <w:t>Διαδρομή:</w:t>
      </w:r>
    </w:p>
    <w:p w:rsidR="001F00E8" w:rsidRPr="009D1244" w:rsidRDefault="001F00E8" w:rsidP="001F00E8">
      <w:pPr>
        <w:jc w:val="both"/>
        <w:rPr>
          <w:rFonts w:cstheme="minorHAnsi"/>
          <w:sz w:val="24"/>
          <w:szCs w:val="24"/>
        </w:rPr>
      </w:pPr>
      <w:r>
        <w:rPr>
          <w:rFonts w:cstheme="minorHAnsi"/>
          <w:i/>
          <w:sz w:val="24"/>
          <w:szCs w:val="24"/>
        </w:rPr>
        <w:t>Παράμετροι</w:t>
      </w:r>
      <w:r w:rsidRPr="00847B2A">
        <w:rPr>
          <w:rFonts w:cstheme="minorHAnsi"/>
          <w:i/>
          <w:sz w:val="24"/>
          <w:szCs w:val="24"/>
        </w:rPr>
        <w:t xml:space="preserve"> -&gt; </w:t>
      </w:r>
      <w:r>
        <w:rPr>
          <w:rFonts w:cstheme="minorHAnsi"/>
          <w:i/>
          <w:sz w:val="24"/>
          <w:szCs w:val="24"/>
        </w:rPr>
        <w:t xml:space="preserve">Παράμετροι Μισθοδοσίας </w:t>
      </w:r>
      <w:r w:rsidRPr="00847B2A">
        <w:rPr>
          <w:rFonts w:cstheme="minorHAnsi"/>
          <w:i/>
          <w:sz w:val="24"/>
          <w:szCs w:val="24"/>
        </w:rPr>
        <w:t>-&gt;</w:t>
      </w:r>
      <w:r>
        <w:rPr>
          <w:rFonts w:cstheme="minorHAnsi"/>
          <w:i/>
          <w:sz w:val="24"/>
          <w:szCs w:val="24"/>
        </w:rPr>
        <w:t xml:space="preserve"> Γενικές Παράμετροι Μισθοδοσίας</w:t>
      </w:r>
      <w:r w:rsidR="009D1244" w:rsidRPr="009D1244">
        <w:rPr>
          <w:rFonts w:cstheme="minorHAnsi"/>
          <w:i/>
          <w:sz w:val="24"/>
          <w:szCs w:val="24"/>
        </w:rPr>
        <w:t xml:space="preserve"> -&gt; </w:t>
      </w:r>
      <w:r w:rsidR="009D1244">
        <w:rPr>
          <w:rFonts w:cstheme="minorHAnsi"/>
          <w:i/>
          <w:sz w:val="24"/>
          <w:szCs w:val="24"/>
        </w:rPr>
        <w:t>Κλίμακες Υπολογισμού</w:t>
      </w:r>
    </w:p>
    <w:p w:rsidR="005F1FA9" w:rsidRPr="00E00594" w:rsidRDefault="00E00594" w:rsidP="00E00594">
      <w:pPr>
        <w:jc w:val="both"/>
        <w:rPr>
          <w:rFonts w:cstheme="minorHAnsi"/>
          <w:sz w:val="24"/>
          <w:szCs w:val="24"/>
        </w:rPr>
      </w:pPr>
      <w:r>
        <w:rPr>
          <w:rFonts w:cstheme="minorHAnsi"/>
          <w:sz w:val="24"/>
          <w:szCs w:val="24"/>
        </w:rPr>
        <w:t>Προστέθηκε</w:t>
      </w:r>
      <w:r w:rsidR="005F1FA9" w:rsidRPr="00E00594">
        <w:rPr>
          <w:rFonts w:cstheme="minorHAnsi"/>
          <w:sz w:val="24"/>
          <w:szCs w:val="24"/>
        </w:rPr>
        <w:t xml:space="preserve"> στα πεδία που χρησιμοποιούμε στις κλίμακες, το πεδίο που επιστρέφει την ηλικία του </w:t>
      </w:r>
      <w:r>
        <w:rPr>
          <w:rFonts w:cstheme="minorHAnsi"/>
          <w:sz w:val="24"/>
          <w:szCs w:val="24"/>
        </w:rPr>
        <w:t xml:space="preserve">εργαζόμενου με ακρίβεια ημέρας. </w:t>
      </w:r>
      <w:r w:rsidR="005F1FA9" w:rsidRPr="00E00594">
        <w:rPr>
          <w:rFonts w:cstheme="minorHAnsi"/>
          <w:sz w:val="24"/>
          <w:szCs w:val="24"/>
        </w:rPr>
        <w:t>Πρόκειται για το πεδίο:</w:t>
      </w:r>
    </w:p>
    <w:p w:rsidR="001F00E8" w:rsidRDefault="005F1FA9" w:rsidP="00E00594">
      <w:pPr>
        <w:jc w:val="both"/>
        <w:rPr>
          <w:rFonts w:cstheme="minorHAnsi"/>
          <w:sz w:val="24"/>
          <w:szCs w:val="24"/>
        </w:rPr>
      </w:pPr>
      <w:r w:rsidRPr="00E00594">
        <w:rPr>
          <w:rFonts w:cstheme="minorHAnsi"/>
          <w:sz w:val="24"/>
          <w:szCs w:val="24"/>
        </w:rPr>
        <w:object w:dxaOrig="4755" w:dyaOrig="225">
          <v:shape id="_x0000_i1028" type="#_x0000_t75" style="width:237.75pt;height:11.25pt" o:ole="">
            <v:imagedata r:id="rId15" o:title=""/>
          </v:shape>
          <o:OLEObject Type="Embed" ProgID="PBrush" ShapeID="_x0000_i1028" DrawAspect="Content" ObjectID="_1443523741" r:id="rId16"/>
        </w:object>
      </w:r>
    </w:p>
    <w:p w:rsidR="005F1FA9" w:rsidRPr="001F00E8" w:rsidRDefault="001F00E8" w:rsidP="001F00E8">
      <w:pPr>
        <w:pStyle w:val="Heading1"/>
      </w:pPr>
      <w:bookmarkStart w:id="9" w:name="_Toc369781886"/>
      <w:r>
        <w:t xml:space="preserve">Παραμετροποίηση </w:t>
      </w:r>
      <w:r w:rsidR="009D1244">
        <w:t>Επιχορηγούμενων</w:t>
      </w:r>
      <w:r>
        <w:t xml:space="preserve"> Μισθωτών ΟΑΕΔ (</w:t>
      </w:r>
      <w:r w:rsidR="005F1FA9" w:rsidRPr="00E00594">
        <w:t>1310</w:t>
      </w:r>
      <w:r>
        <w:t>)</w:t>
      </w:r>
      <w:bookmarkEnd w:id="9"/>
    </w:p>
    <w:p w:rsidR="001F00E8" w:rsidRPr="00847B2A" w:rsidRDefault="001F00E8" w:rsidP="001F00E8">
      <w:pPr>
        <w:jc w:val="both"/>
        <w:rPr>
          <w:rFonts w:cstheme="minorHAnsi"/>
          <w:i/>
          <w:sz w:val="24"/>
          <w:szCs w:val="24"/>
        </w:rPr>
      </w:pPr>
      <w:r w:rsidRPr="00847B2A">
        <w:rPr>
          <w:rFonts w:cstheme="minorHAnsi"/>
          <w:i/>
          <w:sz w:val="24"/>
          <w:szCs w:val="24"/>
        </w:rPr>
        <w:t>Διαδρομή:</w:t>
      </w:r>
    </w:p>
    <w:p w:rsidR="001F00E8" w:rsidRDefault="001F00E8" w:rsidP="001F00E8">
      <w:pPr>
        <w:jc w:val="both"/>
        <w:rPr>
          <w:rFonts w:cstheme="minorHAnsi"/>
          <w:sz w:val="24"/>
          <w:szCs w:val="24"/>
        </w:rPr>
      </w:pPr>
      <w:r>
        <w:rPr>
          <w:rFonts w:cstheme="minorHAnsi"/>
          <w:i/>
          <w:sz w:val="24"/>
          <w:szCs w:val="24"/>
        </w:rPr>
        <w:t>Εκτυπώσεις</w:t>
      </w:r>
      <w:r w:rsidRPr="00847B2A">
        <w:rPr>
          <w:rFonts w:cstheme="minorHAnsi"/>
          <w:i/>
          <w:sz w:val="24"/>
          <w:szCs w:val="24"/>
        </w:rPr>
        <w:t xml:space="preserve"> -&gt; </w:t>
      </w:r>
      <w:r>
        <w:rPr>
          <w:rFonts w:cstheme="minorHAnsi"/>
          <w:i/>
          <w:sz w:val="24"/>
          <w:szCs w:val="24"/>
        </w:rPr>
        <w:t xml:space="preserve">Καταστάσεις Ταμείων </w:t>
      </w:r>
      <w:r w:rsidRPr="00847B2A">
        <w:rPr>
          <w:rFonts w:cstheme="minorHAnsi"/>
          <w:i/>
          <w:sz w:val="24"/>
          <w:szCs w:val="24"/>
        </w:rPr>
        <w:t>-&gt;</w:t>
      </w:r>
      <w:r>
        <w:rPr>
          <w:rFonts w:cstheme="minorHAnsi"/>
          <w:i/>
          <w:sz w:val="24"/>
          <w:szCs w:val="24"/>
        </w:rPr>
        <w:t xml:space="preserve"> Επιχορηγούμενων Μισθωτών από ΟΑΕΔ</w:t>
      </w:r>
    </w:p>
    <w:p w:rsidR="005F1FA9" w:rsidRPr="00E00594" w:rsidRDefault="005F1FA9" w:rsidP="00E00594">
      <w:pPr>
        <w:jc w:val="both"/>
        <w:rPr>
          <w:rFonts w:cstheme="minorHAnsi"/>
          <w:sz w:val="24"/>
          <w:szCs w:val="24"/>
        </w:rPr>
      </w:pPr>
      <w:r w:rsidRPr="00E00594">
        <w:rPr>
          <w:rFonts w:cstheme="minorHAnsi"/>
          <w:sz w:val="24"/>
          <w:szCs w:val="24"/>
        </w:rPr>
        <w:t>Στην εκτύπωση Επιχορηγούμενων Μισθωτών ΟΑΕΔ</w:t>
      </w:r>
    </w:p>
    <w:p w:rsidR="005F1FA9" w:rsidRPr="00E00594" w:rsidRDefault="005F1FA9" w:rsidP="00E00594">
      <w:pPr>
        <w:jc w:val="both"/>
        <w:rPr>
          <w:rFonts w:cstheme="minorHAnsi"/>
          <w:sz w:val="24"/>
          <w:szCs w:val="24"/>
        </w:rPr>
      </w:pPr>
      <w:r w:rsidRPr="00E00594">
        <w:rPr>
          <w:rFonts w:cstheme="minorHAnsi"/>
          <w:sz w:val="24"/>
          <w:szCs w:val="24"/>
        </w:rPr>
        <w:object w:dxaOrig="6390" w:dyaOrig="4950">
          <v:shape id="_x0000_i1029" type="#_x0000_t75" style="width:319.5pt;height:247.5pt" o:ole="">
            <v:imagedata r:id="rId17" o:title=""/>
          </v:shape>
          <o:OLEObject Type="Embed" ProgID="PBrush" ShapeID="_x0000_i1029" DrawAspect="Content" ObjectID="_1443523742" r:id="rId18"/>
        </w:object>
      </w:r>
    </w:p>
    <w:p w:rsidR="005F1FA9" w:rsidRPr="00E00594" w:rsidRDefault="005F1FA9" w:rsidP="00E00594">
      <w:pPr>
        <w:jc w:val="both"/>
        <w:rPr>
          <w:rFonts w:cstheme="minorHAnsi"/>
          <w:sz w:val="24"/>
          <w:szCs w:val="24"/>
        </w:rPr>
      </w:pPr>
      <w:r w:rsidRPr="00E00594">
        <w:rPr>
          <w:rFonts w:cstheme="minorHAnsi"/>
          <w:sz w:val="24"/>
          <w:szCs w:val="24"/>
        </w:rPr>
        <w:t xml:space="preserve"> Δίνεται  πλέον  η δυνατότητα να εμφανίζονται οι εργαζόμενοι που συμμετείχαν στην επιδότηση  ακόμα και μετά τη  λήξη της επιδότησης, χωρίς να φέρνει ποσά στην στήλη της επιδότησης , για χρονικό διάστημα που ορίζεται στο νέο πεδίο της προεκτυπωτικής φόρμας :  . </w:t>
      </w:r>
      <w:r w:rsidRPr="00E00594">
        <w:rPr>
          <w:rFonts w:cstheme="minorHAnsi"/>
          <w:sz w:val="24"/>
          <w:szCs w:val="24"/>
        </w:rPr>
        <w:object w:dxaOrig="4095" w:dyaOrig="420">
          <v:shape id="_x0000_i1030" type="#_x0000_t75" style="width:204.75pt;height:21pt" o:ole="">
            <v:imagedata r:id="rId19" o:title=""/>
          </v:shape>
          <o:OLEObject Type="Embed" ProgID="PBrush" ShapeID="_x0000_i1030" DrawAspect="Content" ObjectID="_1443523743" r:id="rId20"/>
        </w:object>
      </w:r>
    </w:p>
    <w:p w:rsidR="005F1FA9" w:rsidRPr="00E00594" w:rsidRDefault="005F1FA9" w:rsidP="00E00594">
      <w:pPr>
        <w:jc w:val="both"/>
        <w:rPr>
          <w:rFonts w:cstheme="minorHAnsi"/>
          <w:sz w:val="24"/>
          <w:szCs w:val="24"/>
        </w:rPr>
      </w:pPr>
      <w:r w:rsidRPr="00E00594">
        <w:rPr>
          <w:rFonts w:cstheme="minorHAnsi"/>
          <w:sz w:val="24"/>
          <w:szCs w:val="24"/>
        </w:rPr>
        <w:t>Ο λόγος είναι για να καλυφθεί η ανάγκη εμφάνισης  των εργαζομένων στην συγκεκρ</w:t>
      </w:r>
      <w:r w:rsidR="00E00594">
        <w:rPr>
          <w:rFonts w:cstheme="minorHAnsi"/>
          <w:sz w:val="24"/>
          <w:szCs w:val="24"/>
        </w:rPr>
        <w:t>ιμένη κατάσταση και για 6 μήνες</w:t>
      </w:r>
      <w:r w:rsidRPr="00E00594">
        <w:rPr>
          <w:rFonts w:cstheme="minorHAnsi"/>
          <w:sz w:val="24"/>
          <w:szCs w:val="24"/>
        </w:rPr>
        <w:t>, μετά την λήξη της επιδότησης που τους αφορούσε.</w:t>
      </w:r>
    </w:p>
    <w:p w:rsidR="005F1FA9" w:rsidRPr="00E00594" w:rsidRDefault="00FB4B80" w:rsidP="00FB4B80">
      <w:pPr>
        <w:pStyle w:val="Heading1"/>
      </w:pPr>
      <w:bookmarkStart w:id="10" w:name="_Toc369781887"/>
      <w:r>
        <w:t>Παραμετροποίηση Καταχώρησης Αποζ. Απόλυσης (</w:t>
      </w:r>
      <w:r w:rsidR="005F1FA9" w:rsidRPr="00E00594">
        <w:t>1348</w:t>
      </w:r>
      <w:r>
        <w:t>)</w:t>
      </w:r>
      <w:bookmarkEnd w:id="10"/>
    </w:p>
    <w:p w:rsidR="00FB4B80" w:rsidRPr="00847B2A" w:rsidRDefault="00FB4B80" w:rsidP="00FB4B80">
      <w:pPr>
        <w:jc w:val="both"/>
        <w:rPr>
          <w:rFonts w:cstheme="minorHAnsi"/>
          <w:i/>
          <w:sz w:val="24"/>
          <w:szCs w:val="24"/>
        </w:rPr>
      </w:pPr>
      <w:r w:rsidRPr="00847B2A">
        <w:rPr>
          <w:rFonts w:cstheme="minorHAnsi"/>
          <w:i/>
          <w:sz w:val="24"/>
          <w:szCs w:val="24"/>
        </w:rPr>
        <w:t>Διαδρομή:</w:t>
      </w:r>
    </w:p>
    <w:p w:rsidR="00FB4B80" w:rsidRDefault="00FB4B80" w:rsidP="00FB4B80">
      <w:pPr>
        <w:jc w:val="both"/>
        <w:rPr>
          <w:rFonts w:cstheme="minorHAnsi"/>
          <w:sz w:val="24"/>
          <w:szCs w:val="24"/>
        </w:rPr>
      </w:pPr>
      <w:r>
        <w:rPr>
          <w:rFonts w:cstheme="minorHAnsi"/>
          <w:i/>
          <w:sz w:val="24"/>
          <w:szCs w:val="24"/>
        </w:rPr>
        <w:t>Λειτουργίες</w:t>
      </w:r>
      <w:r w:rsidRPr="00847B2A">
        <w:rPr>
          <w:rFonts w:cstheme="minorHAnsi"/>
          <w:i/>
          <w:sz w:val="24"/>
          <w:szCs w:val="24"/>
        </w:rPr>
        <w:t xml:space="preserve"> -&gt; </w:t>
      </w:r>
      <w:r>
        <w:rPr>
          <w:rFonts w:cstheme="minorHAnsi"/>
          <w:i/>
          <w:sz w:val="24"/>
          <w:szCs w:val="24"/>
        </w:rPr>
        <w:t xml:space="preserve">Αποζημιώσεις Απόλυσης </w:t>
      </w:r>
      <w:r w:rsidRPr="00847B2A">
        <w:rPr>
          <w:rFonts w:cstheme="minorHAnsi"/>
          <w:i/>
          <w:sz w:val="24"/>
          <w:szCs w:val="24"/>
        </w:rPr>
        <w:t>-&gt;</w:t>
      </w:r>
      <w:r>
        <w:rPr>
          <w:rFonts w:cstheme="minorHAnsi"/>
          <w:i/>
          <w:sz w:val="24"/>
          <w:szCs w:val="24"/>
        </w:rPr>
        <w:t xml:space="preserve"> Καταχώρηση Αποζημίωσης</w:t>
      </w:r>
    </w:p>
    <w:p w:rsidR="005F1FA9" w:rsidRPr="00E00594" w:rsidRDefault="005F1FA9" w:rsidP="00E00594">
      <w:pPr>
        <w:jc w:val="both"/>
        <w:rPr>
          <w:rFonts w:cstheme="minorHAnsi"/>
          <w:sz w:val="24"/>
          <w:szCs w:val="24"/>
        </w:rPr>
      </w:pPr>
      <w:r w:rsidRPr="00E00594">
        <w:rPr>
          <w:rFonts w:cstheme="minorHAnsi"/>
          <w:sz w:val="24"/>
          <w:szCs w:val="24"/>
        </w:rPr>
        <w:object w:dxaOrig="6000" w:dyaOrig="1845">
          <v:shape id="_x0000_i1031" type="#_x0000_t75" style="width:300pt;height:92.25pt" o:ole="">
            <v:imagedata r:id="rId21" o:title=""/>
          </v:shape>
          <o:OLEObject Type="Embed" ProgID="PBrush" ShapeID="_x0000_i1031" DrawAspect="Content" ObjectID="_1443523744" r:id="rId22"/>
        </w:object>
      </w:r>
    </w:p>
    <w:p w:rsidR="005F1FA9" w:rsidRPr="00E00594" w:rsidRDefault="005F1FA9" w:rsidP="00E00594">
      <w:pPr>
        <w:jc w:val="both"/>
        <w:rPr>
          <w:rFonts w:cstheme="minorHAnsi"/>
          <w:sz w:val="24"/>
          <w:szCs w:val="24"/>
        </w:rPr>
      </w:pPr>
      <w:r w:rsidRPr="00E00594">
        <w:rPr>
          <w:rFonts w:cstheme="minorHAnsi"/>
          <w:sz w:val="24"/>
          <w:szCs w:val="24"/>
        </w:rPr>
        <w:lastRenderedPageBreak/>
        <w:t xml:space="preserve"> Ζητώντας τον υπολογισμό του ποσού της Αποζημίωσης από το εικονίδιο </w:t>
      </w:r>
      <w:r w:rsidRPr="00E00594">
        <w:rPr>
          <w:rFonts w:cstheme="minorHAnsi"/>
          <w:sz w:val="24"/>
          <w:szCs w:val="24"/>
        </w:rPr>
        <w:object w:dxaOrig="375" w:dyaOrig="300">
          <v:shape id="_x0000_i1032" type="#_x0000_t75" style="width:18.75pt;height:15pt" o:ole="">
            <v:imagedata r:id="rId23" o:title=""/>
          </v:shape>
          <o:OLEObject Type="Embed" ProgID="PBrush" ShapeID="_x0000_i1032" DrawAspect="Content" ObjectID="_1443523745" r:id="rId24"/>
        </w:object>
      </w:r>
      <w:r w:rsidRPr="00E00594">
        <w:rPr>
          <w:rFonts w:cstheme="minorHAnsi"/>
          <w:sz w:val="24"/>
          <w:szCs w:val="24"/>
        </w:rPr>
        <w:t>,  ενημερώνεται και το πεδίο «Μισθοί»,</w:t>
      </w:r>
      <w:r w:rsidR="00E00594" w:rsidRPr="00E00594">
        <w:rPr>
          <w:rFonts w:cstheme="minorHAnsi"/>
          <w:sz w:val="24"/>
          <w:szCs w:val="24"/>
        </w:rPr>
        <w:t xml:space="preserve"> </w:t>
      </w:r>
      <w:r w:rsidR="00E00594" w:rsidRPr="00E00594">
        <w:rPr>
          <w:rFonts w:cstheme="minorHAnsi"/>
          <w:sz w:val="24"/>
          <w:szCs w:val="24"/>
        </w:rPr>
        <w:object w:dxaOrig="1395" w:dyaOrig="450">
          <v:shape id="_x0000_i1033" type="#_x0000_t75" style="width:69.75pt;height:22.5pt" o:ole="">
            <v:imagedata r:id="rId25" o:title=""/>
          </v:shape>
          <o:OLEObject Type="Embed" ProgID="PBrush" ShapeID="_x0000_i1033" DrawAspect="Content" ObjectID="_1443523746" r:id="rId26"/>
        </w:object>
      </w:r>
      <w:r w:rsidR="00E00594">
        <w:rPr>
          <w:rFonts w:cstheme="minorHAnsi"/>
          <w:sz w:val="24"/>
          <w:szCs w:val="24"/>
        </w:rPr>
        <w:t xml:space="preserve"> </w:t>
      </w:r>
      <w:r w:rsidRPr="00E00594">
        <w:rPr>
          <w:rFonts w:cstheme="minorHAnsi"/>
          <w:sz w:val="24"/>
          <w:szCs w:val="24"/>
        </w:rPr>
        <w:t>με το πλήθος των μισθών σύμφωνα με το οποίο υπολογίστηκε η αποζημίωση.</w:t>
      </w:r>
      <w:r w:rsidR="00E00594">
        <w:rPr>
          <w:rFonts w:cstheme="minorHAnsi"/>
          <w:sz w:val="24"/>
          <w:szCs w:val="24"/>
        </w:rPr>
        <w:t xml:space="preserve"> </w:t>
      </w:r>
      <w:r w:rsidRPr="00E00594">
        <w:rPr>
          <w:rFonts w:cstheme="minorHAnsi"/>
          <w:sz w:val="24"/>
          <w:szCs w:val="24"/>
        </w:rPr>
        <w:t>Ο χρήστης βεβαίως μπορεί να μεταβάλλει και το ποσό και τους μισθούς αποζημίωσης.</w:t>
      </w:r>
    </w:p>
    <w:p w:rsidR="005F1FA9" w:rsidRPr="00E00594" w:rsidRDefault="005F1FA9" w:rsidP="00E00594">
      <w:pPr>
        <w:jc w:val="both"/>
        <w:rPr>
          <w:rFonts w:cstheme="minorHAnsi"/>
          <w:sz w:val="24"/>
          <w:szCs w:val="24"/>
        </w:rPr>
      </w:pPr>
      <w:r w:rsidRPr="00E00594">
        <w:rPr>
          <w:rFonts w:cstheme="minorHAnsi"/>
          <w:sz w:val="24"/>
          <w:szCs w:val="24"/>
        </w:rPr>
        <w:t xml:space="preserve">Επίσης, δημιουργήθηκε νέο tabsheet με τίτλο Δόσεις όπου με κλικ </w:t>
      </w:r>
      <w:r w:rsidR="00E00594" w:rsidRPr="00E00594">
        <w:rPr>
          <w:rFonts w:cstheme="minorHAnsi"/>
          <w:sz w:val="24"/>
          <w:szCs w:val="24"/>
        </w:rPr>
        <w:t>εμφανίζεται</w:t>
      </w:r>
      <w:r w:rsidRPr="00E00594">
        <w:rPr>
          <w:rFonts w:cstheme="minorHAnsi"/>
          <w:sz w:val="24"/>
          <w:szCs w:val="24"/>
        </w:rPr>
        <w:t xml:space="preserve"> ερώτηση για δημιουργία δόσεων στην αποζημίωση.</w:t>
      </w:r>
    </w:p>
    <w:p w:rsidR="005F1FA9" w:rsidRPr="00E00594" w:rsidRDefault="005F1FA9" w:rsidP="00E00594">
      <w:pPr>
        <w:jc w:val="both"/>
        <w:rPr>
          <w:rFonts w:cstheme="minorHAnsi"/>
          <w:sz w:val="24"/>
          <w:szCs w:val="24"/>
        </w:rPr>
      </w:pPr>
      <w:r w:rsidRPr="00E00594">
        <w:rPr>
          <w:rFonts w:cstheme="minorHAnsi"/>
          <w:sz w:val="24"/>
          <w:szCs w:val="24"/>
        </w:rPr>
        <w:t xml:space="preserve"> </w:t>
      </w:r>
      <w:r w:rsidRPr="00E00594">
        <w:rPr>
          <w:rFonts w:cstheme="minorHAnsi"/>
          <w:sz w:val="24"/>
          <w:szCs w:val="24"/>
        </w:rPr>
        <w:object w:dxaOrig="3360" w:dyaOrig="1365">
          <v:shape id="_x0000_i1034" type="#_x0000_t75" style="width:168pt;height:68.25pt" o:ole="">
            <v:imagedata r:id="rId27" o:title=""/>
          </v:shape>
          <o:OLEObject Type="Embed" ProgID="PBrush" ShapeID="_x0000_i1034" DrawAspect="Content" ObjectID="_1443523747" r:id="rId28"/>
        </w:object>
      </w:r>
    </w:p>
    <w:p w:rsidR="005F1FA9" w:rsidRPr="00E00594" w:rsidRDefault="005F1FA9" w:rsidP="00E00594">
      <w:pPr>
        <w:jc w:val="both"/>
        <w:rPr>
          <w:rFonts w:cstheme="minorHAnsi"/>
          <w:sz w:val="24"/>
          <w:szCs w:val="24"/>
        </w:rPr>
      </w:pPr>
      <w:r w:rsidRPr="00E00594">
        <w:rPr>
          <w:rFonts w:cstheme="minorHAnsi"/>
          <w:sz w:val="24"/>
          <w:szCs w:val="24"/>
        </w:rPr>
        <w:t>Ο χρήστης πρέπει να δώσει την 1η περίοδο έναρξης καταβολής δόσεων, το πλήθος των δόσεων και ανά πόσους μήνες θα δημιουργηθούν δόσεις.</w:t>
      </w:r>
      <w:r w:rsidR="00E00594">
        <w:rPr>
          <w:rFonts w:cstheme="minorHAnsi"/>
          <w:sz w:val="24"/>
          <w:szCs w:val="24"/>
        </w:rPr>
        <w:t xml:space="preserve"> </w:t>
      </w:r>
      <w:r w:rsidRPr="00E00594">
        <w:rPr>
          <w:rFonts w:cstheme="minorHAnsi"/>
          <w:sz w:val="24"/>
          <w:szCs w:val="24"/>
        </w:rPr>
        <w:t>Κατά την καταχώρηση της εγγραφής, μπορούν να ενημερωθούν οι μηνιαίες μεταβολές με τα ποσά των δόσεων.</w:t>
      </w:r>
    </w:p>
    <w:p w:rsidR="005F1FA9" w:rsidRPr="00E00594" w:rsidRDefault="005F1FA9" w:rsidP="00E00594">
      <w:pPr>
        <w:jc w:val="both"/>
        <w:rPr>
          <w:rFonts w:cstheme="minorHAnsi"/>
          <w:sz w:val="24"/>
          <w:szCs w:val="24"/>
        </w:rPr>
      </w:pPr>
      <w:r w:rsidRPr="00E00594">
        <w:rPr>
          <w:rFonts w:cstheme="minorHAnsi"/>
          <w:sz w:val="24"/>
          <w:szCs w:val="24"/>
        </w:rPr>
        <w:t>Στην εκτύπωση  Αποζημιώσεις απόλυσης, εκτυπώνονται τα ποσά που προβλέπεται να πληρωθούν στις περιόδους που ζητάμε εκτύπωση.</w:t>
      </w:r>
    </w:p>
    <w:p w:rsidR="005F1FA9" w:rsidRDefault="002A6F68" w:rsidP="002A6F68">
      <w:pPr>
        <w:pStyle w:val="Heading1"/>
      </w:pPr>
      <w:bookmarkStart w:id="11" w:name="_Toc369781888"/>
      <w:r>
        <w:t>Νέο Ταμείο – ΤΕΑΥΝΤΠ (</w:t>
      </w:r>
      <w:r w:rsidR="005F1FA9" w:rsidRPr="00E00594">
        <w:t>1350</w:t>
      </w:r>
      <w:r>
        <w:t>)</w:t>
      </w:r>
      <w:bookmarkEnd w:id="11"/>
    </w:p>
    <w:p w:rsidR="002A6F68" w:rsidRPr="00847B2A" w:rsidRDefault="002A6F68" w:rsidP="002A6F68">
      <w:pPr>
        <w:jc w:val="both"/>
        <w:rPr>
          <w:rFonts w:cstheme="minorHAnsi"/>
          <w:i/>
          <w:sz w:val="24"/>
          <w:szCs w:val="24"/>
        </w:rPr>
      </w:pPr>
      <w:r w:rsidRPr="00847B2A">
        <w:rPr>
          <w:rFonts w:cstheme="minorHAnsi"/>
          <w:i/>
          <w:sz w:val="24"/>
          <w:szCs w:val="24"/>
        </w:rPr>
        <w:t>Διαδρομή:</w:t>
      </w:r>
    </w:p>
    <w:p w:rsidR="002A6F68" w:rsidRDefault="002A6F68" w:rsidP="002A6F68">
      <w:pPr>
        <w:jc w:val="both"/>
        <w:rPr>
          <w:rFonts w:cstheme="minorHAnsi"/>
          <w:sz w:val="24"/>
          <w:szCs w:val="24"/>
        </w:rPr>
      </w:pPr>
      <w:r>
        <w:rPr>
          <w:rFonts w:cstheme="minorHAnsi"/>
          <w:i/>
          <w:sz w:val="24"/>
          <w:szCs w:val="24"/>
        </w:rPr>
        <w:t>Λειτουργίες</w:t>
      </w:r>
      <w:r w:rsidRPr="00847B2A">
        <w:rPr>
          <w:rFonts w:cstheme="minorHAnsi"/>
          <w:i/>
          <w:sz w:val="24"/>
          <w:szCs w:val="24"/>
        </w:rPr>
        <w:t xml:space="preserve"> -&gt; </w:t>
      </w:r>
      <w:r>
        <w:rPr>
          <w:rFonts w:cstheme="minorHAnsi"/>
          <w:i/>
          <w:sz w:val="24"/>
          <w:szCs w:val="24"/>
        </w:rPr>
        <w:t xml:space="preserve">Ταμεία </w:t>
      </w:r>
      <w:r w:rsidRPr="00847B2A">
        <w:rPr>
          <w:rFonts w:cstheme="minorHAnsi"/>
          <w:i/>
          <w:sz w:val="24"/>
          <w:szCs w:val="24"/>
        </w:rPr>
        <w:t>-&gt;</w:t>
      </w:r>
      <w:r>
        <w:rPr>
          <w:rFonts w:cstheme="minorHAnsi"/>
          <w:i/>
          <w:sz w:val="24"/>
          <w:szCs w:val="24"/>
        </w:rPr>
        <w:t xml:space="preserve"> Λοιπά Ταμεία</w:t>
      </w:r>
    </w:p>
    <w:p w:rsidR="005F1FA9" w:rsidRPr="00E00594" w:rsidRDefault="005F1FA9" w:rsidP="00E00594">
      <w:pPr>
        <w:jc w:val="both"/>
        <w:rPr>
          <w:rFonts w:cstheme="minorHAnsi"/>
          <w:sz w:val="24"/>
          <w:szCs w:val="24"/>
        </w:rPr>
      </w:pPr>
      <w:r w:rsidRPr="00E00594">
        <w:rPr>
          <w:rFonts w:cstheme="minorHAnsi"/>
          <w:sz w:val="24"/>
          <w:szCs w:val="24"/>
        </w:rPr>
        <w:t>Στη δημιουργία εγγρα</w:t>
      </w:r>
      <w:r w:rsidR="001C6063">
        <w:rPr>
          <w:rFonts w:cstheme="minorHAnsi"/>
          <w:sz w:val="24"/>
          <w:szCs w:val="24"/>
        </w:rPr>
        <w:t>φών Λοιπών ταμείων προστέθηκε η</w:t>
      </w:r>
      <w:r w:rsidRPr="00E00594">
        <w:rPr>
          <w:rFonts w:cstheme="minorHAnsi"/>
          <w:sz w:val="24"/>
          <w:szCs w:val="24"/>
        </w:rPr>
        <w:t xml:space="preserve"> 17- ΤΕΑΥΝΤΠ (ΤΕΑΙΤ) για το οποίο θα δημιουργούνται εγγραφές για άλλους κωδικούς, σύμφωνα με τις προδιαγραφές του ταμείου.</w:t>
      </w:r>
    </w:p>
    <w:p w:rsidR="005F1FA9" w:rsidRPr="00E00594" w:rsidRDefault="005F1FA9" w:rsidP="00E00594">
      <w:pPr>
        <w:jc w:val="both"/>
        <w:rPr>
          <w:rFonts w:cstheme="minorHAnsi"/>
          <w:sz w:val="24"/>
          <w:szCs w:val="24"/>
        </w:rPr>
      </w:pPr>
      <w:r w:rsidRPr="00E00594">
        <w:rPr>
          <w:rFonts w:cstheme="minorHAnsi"/>
          <w:sz w:val="24"/>
          <w:szCs w:val="24"/>
        </w:rPr>
        <w:object w:dxaOrig="7380" w:dyaOrig="3945">
          <v:shape id="_x0000_i1035" type="#_x0000_t75" style="width:369pt;height:197.25pt" o:ole="">
            <v:imagedata r:id="rId29" o:title=""/>
          </v:shape>
          <o:OLEObject Type="Embed" ProgID="PBrush" ShapeID="_x0000_i1035" DrawAspect="Content" ObjectID="_1443523748" r:id="rId30"/>
        </w:object>
      </w:r>
    </w:p>
    <w:p w:rsidR="005F1FA9" w:rsidRDefault="00F655FD" w:rsidP="00F655FD">
      <w:pPr>
        <w:pStyle w:val="Heading1"/>
      </w:pPr>
      <w:bookmarkStart w:id="12" w:name="_Toc369781889"/>
      <w:r>
        <w:t>Αποζ</w:t>
      </w:r>
      <w:r w:rsidR="001C6063">
        <w:t>ημίωση</w:t>
      </w:r>
      <w:r>
        <w:t xml:space="preserve"> Απόλυσης Βάσει του Ν. 4093/2012 (1</w:t>
      </w:r>
      <w:r w:rsidR="005F1FA9" w:rsidRPr="00E00594">
        <w:t>367</w:t>
      </w:r>
      <w:r>
        <w:t>)</w:t>
      </w:r>
      <w:bookmarkEnd w:id="12"/>
    </w:p>
    <w:p w:rsidR="00F12F17" w:rsidRDefault="00F12F17" w:rsidP="00E00594">
      <w:pPr>
        <w:jc w:val="both"/>
        <w:rPr>
          <w:rFonts w:cstheme="minorHAnsi"/>
          <w:sz w:val="24"/>
          <w:szCs w:val="24"/>
        </w:rPr>
      </w:pPr>
    </w:p>
    <w:p w:rsidR="005F1FA9" w:rsidRPr="00E00594" w:rsidRDefault="00E00594" w:rsidP="00E00594">
      <w:pPr>
        <w:jc w:val="both"/>
        <w:rPr>
          <w:rFonts w:cstheme="minorHAnsi"/>
          <w:sz w:val="24"/>
          <w:szCs w:val="24"/>
        </w:rPr>
      </w:pPr>
      <w:r>
        <w:rPr>
          <w:rFonts w:cstheme="minorHAnsi"/>
          <w:sz w:val="24"/>
          <w:szCs w:val="24"/>
        </w:rPr>
        <w:t>Έχει καλυφθεί η δ</w:t>
      </w:r>
      <w:r w:rsidR="005F1FA9" w:rsidRPr="00E00594">
        <w:rPr>
          <w:rFonts w:cstheme="minorHAnsi"/>
          <w:sz w:val="24"/>
          <w:szCs w:val="24"/>
        </w:rPr>
        <w:t xml:space="preserve">υνατότητα υπολογισμού Αποζημίωσης Απόλυσης με βάση τον  </w:t>
      </w:r>
      <w:r>
        <w:rPr>
          <w:rFonts w:cstheme="minorHAnsi"/>
          <w:sz w:val="24"/>
          <w:szCs w:val="24"/>
        </w:rPr>
        <w:t xml:space="preserve">Ν. </w:t>
      </w:r>
      <w:r w:rsidR="00BD06BD">
        <w:rPr>
          <w:rFonts w:cstheme="minorHAnsi"/>
          <w:sz w:val="24"/>
          <w:szCs w:val="24"/>
        </w:rPr>
        <w:t>4093/</w:t>
      </w:r>
      <w:r w:rsidR="005F1FA9" w:rsidRPr="00E00594">
        <w:rPr>
          <w:rFonts w:cstheme="minorHAnsi"/>
          <w:sz w:val="24"/>
          <w:szCs w:val="24"/>
        </w:rPr>
        <w:t>2012</w:t>
      </w:r>
    </w:p>
    <w:p w:rsidR="005F1FA9" w:rsidRPr="00E00594" w:rsidRDefault="005F1FA9" w:rsidP="00E00594">
      <w:pPr>
        <w:jc w:val="both"/>
        <w:rPr>
          <w:rFonts w:cstheme="minorHAnsi"/>
          <w:sz w:val="24"/>
          <w:szCs w:val="24"/>
        </w:rPr>
      </w:pPr>
      <w:r w:rsidRPr="00E00594">
        <w:rPr>
          <w:rFonts w:cstheme="minorHAnsi"/>
          <w:sz w:val="24"/>
          <w:szCs w:val="24"/>
        </w:rPr>
        <w:t xml:space="preserve">Για να </w:t>
      </w:r>
      <w:r w:rsidR="00BD06BD">
        <w:rPr>
          <w:rFonts w:cstheme="minorHAnsi"/>
          <w:sz w:val="24"/>
          <w:szCs w:val="24"/>
        </w:rPr>
        <w:t>καλυφθούν οι</w:t>
      </w:r>
      <w:r w:rsidRPr="00E00594">
        <w:rPr>
          <w:rFonts w:cstheme="minorHAnsi"/>
          <w:sz w:val="24"/>
          <w:szCs w:val="24"/>
        </w:rPr>
        <w:t xml:space="preserve"> αλλαγές στην κλίμακα Αποζημίωσης Απόλυσης θα πρέπει από τις Παραμέτρους \ Παράμετροι μισθοδοσίας \ Παράμεροι Μισθοδοσίας ανά εταιρία \ Αποζημιώσεις  να </w:t>
      </w:r>
      <w:r w:rsidR="00BD06BD">
        <w:rPr>
          <w:rFonts w:cstheme="minorHAnsi"/>
          <w:sz w:val="24"/>
          <w:szCs w:val="24"/>
        </w:rPr>
        <w:t>δημιουργηθεί</w:t>
      </w:r>
      <w:r w:rsidRPr="00E00594">
        <w:rPr>
          <w:rFonts w:cstheme="minorHAnsi"/>
          <w:sz w:val="24"/>
          <w:szCs w:val="24"/>
        </w:rPr>
        <w:t xml:space="preserve"> νέα ιστορική εγγραφή με Μισθοδοτική Περίοδο 1/1/2012 που αφορά στους μισθωτούς.</w:t>
      </w:r>
    </w:p>
    <w:p w:rsidR="005F1FA9" w:rsidRPr="00E00594" w:rsidRDefault="005F1FA9" w:rsidP="00E00594">
      <w:pPr>
        <w:jc w:val="both"/>
        <w:rPr>
          <w:rFonts w:cstheme="minorHAnsi"/>
          <w:sz w:val="24"/>
          <w:szCs w:val="24"/>
        </w:rPr>
      </w:pPr>
      <w:r w:rsidRPr="00E00594">
        <w:rPr>
          <w:rFonts w:cstheme="minorHAnsi"/>
          <w:sz w:val="24"/>
          <w:szCs w:val="24"/>
        </w:rPr>
        <w:lastRenderedPageBreak/>
        <w:t xml:space="preserve">Η νέα κλίμακα που θα </w:t>
      </w:r>
      <w:r w:rsidR="00BD06BD">
        <w:rPr>
          <w:rFonts w:cstheme="minorHAnsi"/>
          <w:sz w:val="24"/>
          <w:szCs w:val="24"/>
        </w:rPr>
        <w:t xml:space="preserve">δημιουργηθεί </w:t>
      </w:r>
      <w:r w:rsidRPr="00E00594">
        <w:rPr>
          <w:rFonts w:cstheme="minorHAnsi"/>
          <w:sz w:val="24"/>
          <w:szCs w:val="24"/>
        </w:rPr>
        <w:t>θα πρέπει να είναι όπως φαίνεται παρακάτω:</w:t>
      </w:r>
      <w:r w:rsidRPr="00E00594">
        <w:rPr>
          <w:rFonts w:cstheme="minorHAnsi"/>
          <w:noProof/>
          <w:sz w:val="24"/>
          <w:szCs w:val="24"/>
          <w:lang w:eastAsia="el-GR"/>
        </w:rPr>
        <w:drawing>
          <wp:inline distT="0" distB="0" distL="0" distR="0">
            <wp:extent cx="1291552" cy="3000375"/>
            <wp:effectExtent l="0" t="0" r="4445"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94952" cy="3008273"/>
                    </a:xfrm>
                    <a:prstGeom prst="rect">
                      <a:avLst/>
                    </a:prstGeom>
                    <a:noFill/>
                    <a:ln>
                      <a:noFill/>
                    </a:ln>
                  </pic:spPr>
                </pic:pic>
              </a:graphicData>
            </a:graphic>
          </wp:inline>
        </w:drawing>
      </w:r>
    </w:p>
    <w:p w:rsidR="005F1FA9" w:rsidRPr="00E00594" w:rsidRDefault="005F1FA9" w:rsidP="00E00594">
      <w:pPr>
        <w:jc w:val="both"/>
        <w:rPr>
          <w:rFonts w:cstheme="minorHAnsi"/>
          <w:sz w:val="24"/>
          <w:szCs w:val="24"/>
        </w:rPr>
      </w:pPr>
      <w:r w:rsidRPr="00E00594">
        <w:rPr>
          <w:rFonts w:cstheme="minorHAnsi"/>
          <w:sz w:val="24"/>
          <w:szCs w:val="24"/>
        </w:rPr>
        <w:t>Όπως φαίνεται και παραπάνω στην κλίμακα των μισθών αποζη</w:t>
      </w:r>
      <w:r w:rsidR="00E51C98">
        <w:rPr>
          <w:rFonts w:cstheme="minorHAnsi"/>
          <w:sz w:val="24"/>
          <w:szCs w:val="24"/>
        </w:rPr>
        <w:t>μίωσης, συμπληρώνεται</w:t>
      </w:r>
      <w:r w:rsidRPr="00E00594">
        <w:rPr>
          <w:rFonts w:cstheme="minorHAnsi"/>
          <w:sz w:val="24"/>
          <w:szCs w:val="24"/>
        </w:rPr>
        <w:t xml:space="preserve"> το ποσό στο οποίο «πλαφονάρει» σύμφωνα με τους μήνες για τους οποίους δικαιούται αποζημίωση.</w:t>
      </w:r>
    </w:p>
    <w:p w:rsidR="005F1FA9" w:rsidRPr="00E00594" w:rsidRDefault="005F1FA9" w:rsidP="00E00594">
      <w:pPr>
        <w:jc w:val="both"/>
        <w:rPr>
          <w:rFonts w:cstheme="minorHAnsi"/>
          <w:sz w:val="24"/>
          <w:szCs w:val="24"/>
        </w:rPr>
      </w:pPr>
      <w:r w:rsidRPr="00E00594">
        <w:rPr>
          <w:rFonts w:cstheme="minorHAnsi"/>
          <w:sz w:val="24"/>
          <w:szCs w:val="24"/>
        </w:rPr>
        <w:t>Επιπλέον προστέθηκε το πεδίο Ημερομηνία ελέγχου δικαιώματος για αποζημίωση μεγαλύτερη των μηνών max. Στ</w:t>
      </w:r>
      <w:r w:rsidR="00E51C98">
        <w:rPr>
          <w:rFonts w:cstheme="minorHAnsi"/>
          <w:sz w:val="24"/>
          <w:szCs w:val="24"/>
        </w:rPr>
        <w:t xml:space="preserve">ην ημερομηνία αυτή πρέπει να συμπληρωθεί η </w:t>
      </w:r>
      <w:r w:rsidRPr="00E00594">
        <w:rPr>
          <w:rFonts w:cstheme="minorHAnsi"/>
          <w:sz w:val="24"/>
          <w:szCs w:val="24"/>
        </w:rPr>
        <w:t xml:space="preserve"> 11.11.2012 (ημερομηνία ψήφισης του νόμου) ώστε να βρίσκουμε αν ο εργαζόμενος κατά αυτήν την ημερομηνία έχει δικαίωμα αποζημίωσης παραπάνω μισθών από τους max (12 μήνες).</w:t>
      </w:r>
    </w:p>
    <w:p w:rsidR="005F1FA9" w:rsidRPr="00E00594" w:rsidRDefault="005F1FA9" w:rsidP="00E00594">
      <w:pPr>
        <w:jc w:val="both"/>
        <w:rPr>
          <w:rFonts w:cstheme="minorHAnsi"/>
          <w:sz w:val="24"/>
          <w:szCs w:val="24"/>
        </w:rPr>
      </w:pPr>
      <w:r w:rsidRPr="00E00594">
        <w:rPr>
          <w:rFonts w:cstheme="minorHAnsi"/>
          <w:noProof/>
          <w:sz w:val="24"/>
          <w:szCs w:val="24"/>
          <w:lang w:eastAsia="el-GR"/>
        </w:rPr>
        <w:drawing>
          <wp:inline distT="0" distB="0" distL="0" distR="0">
            <wp:extent cx="3076575" cy="381000"/>
            <wp:effectExtent l="0" t="0" r="9525"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5F1FA9" w:rsidRPr="00E00594" w:rsidRDefault="005F1FA9" w:rsidP="00E00594">
      <w:pPr>
        <w:jc w:val="both"/>
        <w:rPr>
          <w:rFonts w:cstheme="minorHAnsi"/>
          <w:sz w:val="24"/>
          <w:szCs w:val="24"/>
        </w:rPr>
      </w:pPr>
      <w:r w:rsidRPr="00E00594">
        <w:rPr>
          <w:rFonts w:cstheme="minorHAnsi"/>
          <w:sz w:val="24"/>
          <w:szCs w:val="24"/>
        </w:rPr>
        <w:t xml:space="preserve"> Στις Εκτυπώσεις – Ειδικές  καταστάσεις Μισθοδοσίας  - Πρόβλεψη Αποζημιώσεων έγινε αλλαγή στην μορφή της εκτύπωσης για να είναι πιο ξεκάθαρος ο τρόπος υπολογισμού της πρόβλεψης αποζημιώσεων.</w:t>
      </w:r>
    </w:p>
    <w:p w:rsidR="005F1FA9" w:rsidRPr="00E00594" w:rsidRDefault="005F1FA9" w:rsidP="00E00594">
      <w:pPr>
        <w:jc w:val="both"/>
        <w:rPr>
          <w:rFonts w:cstheme="minorHAnsi"/>
          <w:sz w:val="24"/>
          <w:szCs w:val="24"/>
        </w:rPr>
      </w:pPr>
      <w:r w:rsidRPr="00E00594">
        <w:rPr>
          <w:rFonts w:cstheme="minorHAnsi"/>
          <w:sz w:val="24"/>
          <w:szCs w:val="24"/>
        </w:rPr>
        <w:t>Πιο συγκεκριμένα  αποτυπώνονται αναλυτικά οι μισθοί και οι μισθοί που πληρώνονται με πλαφόν.</w:t>
      </w:r>
    </w:p>
    <w:p w:rsidR="005F1FA9" w:rsidRPr="00E00594" w:rsidRDefault="005F1FA9" w:rsidP="00E00594">
      <w:pPr>
        <w:jc w:val="both"/>
        <w:rPr>
          <w:rFonts w:cstheme="minorHAnsi"/>
          <w:sz w:val="24"/>
          <w:szCs w:val="24"/>
        </w:rPr>
      </w:pPr>
      <w:r w:rsidRPr="00E00594">
        <w:rPr>
          <w:rFonts w:cstheme="minorHAnsi"/>
          <w:noProof/>
          <w:sz w:val="24"/>
          <w:szCs w:val="24"/>
          <w:lang w:eastAsia="el-GR"/>
        </w:rPr>
        <w:lastRenderedPageBreak/>
        <w:drawing>
          <wp:inline distT="0" distB="0" distL="0" distR="0">
            <wp:extent cx="5267325" cy="1543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267325" cy="1543050"/>
                    </a:xfrm>
                    <a:prstGeom prst="rect">
                      <a:avLst/>
                    </a:prstGeom>
                    <a:noFill/>
                    <a:ln>
                      <a:noFill/>
                    </a:ln>
                  </pic:spPr>
                </pic:pic>
              </a:graphicData>
            </a:graphic>
          </wp:inline>
        </w:drawing>
      </w:r>
    </w:p>
    <w:p w:rsidR="005F1FA9" w:rsidRPr="00E51C98" w:rsidRDefault="006D4BE3" w:rsidP="006D4BE3">
      <w:pPr>
        <w:pStyle w:val="Heading1"/>
      </w:pPr>
      <w:bookmarkStart w:id="13" w:name="_Toc369781890"/>
      <w:r>
        <w:t>Πλαφόν Αποζημίωσης Απόλυσης</w:t>
      </w:r>
      <w:r w:rsidR="005F1FA9" w:rsidRPr="00E51C98">
        <w:t xml:space="preserve"> </w:t>
      </w:r>
      <w:r>
        <w:t>(</w:t>
      </w:r>
      <w:r w:rsidR="005F1FA9" w:rsidRPr="00E51C98">
        <w:t>1382</w:t>
      </w:r>
      <w:r>
        <w:t>)</w:t>
      </w:r>
      <w:bookmarkEnd w:id="13"/>
    </w:p>
    <w:p w:rsidR="006D4BE3" w:rsidRDefault="006D4BE3" w:rsidP="00E51C98">
      <w:pPr>
        <w:jc w:val="both"/>
        <w:rPr>
          <w:rFonts w:cstheme="minorHAnsi"/>
          <w:sz w:val="24"/>
          <w:szCs w:val="24"/>
        </w:rPr>
      </w:pPr>
    </w:p>
    <w:p w:rsidR="00E51C98" w:rsidRDefault="005F1FA9" w:rsidP="00E51C98">
      <w:pPr>
        <w:jc w:val="both"/>
        <w:rPr>
          <w:rFonts w:cstheme="minorHAnsi"/>
          <w:sz w:val="24"/>
          <w:szCs w:val="24"/>
        </w:rPr>
      </w:pPr>
      <w:r w:rsidRPr="00E00594">
        <w:rPr>
          <w:rFonts w:cstheme="minorHAnsi"/>
          <w:sz w:val="24"/>
          <w:szCs w:val="24"/>
        </w:rPr>
        <w:t>Για να γίνεται έλεγχος του ποσού της Αποζημίωσης Απόλυσης με το πλαφόν 6283.20, άρθρο 5, παράγραφος 1 Ν.3198/55 ,θα πρέπει το ποσό αυτό να καταχωρηθεί στην στήλη πλαφόν, στους 0 μήνες όπως φαίνεται παρακάτω:</w:t>
      </w:r>
    </w:p>
    <w:p w:rsidR="005F1FA9" w:rsidRPr="00E00594" w:rsidRDefault="005F1FA9" w:rsidP="00E51C98">
      <w:pPr>
        <w:jc w:val="both"/>
        <w:rPr>
          <w:rFonts w:cstheme="minorHAnsi"/>
          <w:sz w:val="24"/>
          <w:szCs w:val="24"/>
        </w:rPr>
      </w:pPr>
      <w:r w:rsidRPr="00E00594">
        <w:rPr>
          <w:rFonts w:cstheme="minorHAnsi"/>
          <w:noProof/>
          <w:sz w:val="24"/>
          <w:szCs w:val="24"/>
          <w:lang w:eastAsia="el-GR"/>
        </w:rPr>
        <w:drawing>
          <wp:inline distT="0" distB="0" distL="0" distR="0">
            <wp:extent cx="3569724" cy="21431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74483" cy="2145982"/>
                    </a:xfrm>
                    <a:prstGeom prst="rect">
                      <a:avLst/>
                    </a:prstGeom>
                    <a:noFill/>
                    <a:ln>
                      <a:noFill/>
                    </a:ln>
                  </pic:spPr>
                </pic:pic>
              </a:graphicData>
            </a:graphic>
          </wp:inline>
        </w:drawing>
      </w:r>
    </w:p>
    <w:p w:rsidR="005F1FA9" w:rsidRDefault="006D4BE3" w:rsidP="006D4BE3">
      <w:pPr>
        <w:pStyle w:val="Heading1"/>
      </w:pPr>
      <w:bookmarkStart w:id="14" w:name="_Toc369781891"/>
      <w:r>
        <w:t>Υπερωρίες σε Δημόσιο Φορέα (</w:t>
      </w:r>
      <w:r w:rsidR="005F1FA9" w:rsidRPr="00E51C98">
        <w:t>1374</w:t>
      </w:r>
      <w:r>
        <w:t>)</w:t>
      </w:r>
      <w:bookmarkEnd w:id="14"/>
    </w:p>
    <w:p w:rsidR="006D4BE3" w:rsidRPr="006D4BE3" w:rsidRDefault="006D4BE3" w:rsidP="006D4BE3"/>
    <w:p w:rsidR="005F1FA9" w:rsidRPr="00E00594" w:rsidRDefault="005F1FA9" w:rsidP="00E00594">
      <w:pPr>
        <w:jc w:val="both"/>
        <w:rPr>
          <w:rFonts w:cstheme="minorHAnsi"/>
          <w:sz w:val="24"/>
          <w:szCs w:val="24"/>
        </w:rPr>
      </w:pPr>
      <w:r w:rsidRPr="00E00594">
        <w:rPr>
          <w:rFonts w:cstheme="minorHAnsi"/>
          <w:sz w:val="24"/>
          <w:szCs w:val="24"/>
        </w:rPr>
        <w:t>Στην περίπτωση εταιρίας που είναι χαρακτηρισμένη από τον αντίστοι</w:t>
      </w:r>
      <w:r w:rsidR="00E51C98">
        <w:rPr>
          <w:rFonts w:cstheme="minorHAnsi"/>
          <w:sz w:val="24"/>
          <w:szCs w:val="24"/>
        </w:rPr>
        <w:t>χο δείκτη στο αρχείο εταιριών ως δημόσιος φορέας</w:t>
      </w:r>
      <w:r w:rsidRPr="00E00594">
        <w:rPr>
          <w:rFonts w:cstheme="minorHAnsi"/>
          <w:sz w:val="24"/>
          <w:szCs w:val="24"/>
        </w:rPr>
        <w:t>, τότε οι εργαζόμενοι που πληρώνονται με τον 4024 / 2011</w:t>
      </w:r>
      <w:r w:rsidR="00E51C98">
        <w:rPr>
          <w:rFonts w:cstheme="minorHAnsi"/>
          <w:sz w:val="24"/>
          <w:szCs w:val="24"/>
        </w:rPr>
        <w:t xml:space="preserve"> (ενιαίο μισθολόγιο),</w:t>
      </w:r>
      <w:r w:rsidRPr="00E00594">
        <w:rPr>
          <w:rFonts w:cstheme="minorHAnsi"/>
          <w:sz w:val="24"/>
          <w:szCs w:val="24"/>
        </w:rPr>
        <w:t xml:space="preserve"> το ωρομίσθιο υπερωριών και προσαυξήσεων υπολογίζεται ως </w:t>
      </w:r>
      <w:r w:rsidR="00E51C98">
        <w:rPr>
          <w:rFonts w:cstheme="minorHAnsi"/>
          <w:sz w:val="24"/>
          <w:szCs w:val="24"/>
        </w:rPr>
        <w:t>το 1/280 του βασικού του μισθού, χωρί</w:t>
      </w:r>
      <w:r w:rsidRPr="00E00594">
        <w:rPr>
          <w:rFonts w:cstheme="minorHAnsi"/>
          <w:sz w:val="24"/>
          <w:szCs w:val="24"/>
        </w:rPr>
        <w:t xml:space="preserve">ς </w:t>
      </w:r>
      <w:r w:rsidR="00E51C98">
        <w:rPr>
          <w:rFonts w:cstheme="minorHAnsi"/>
          <w:sz w:val="24"/>
          <w:szCs w:val="24"/>
        </w:rPr>
        <w:t>να υπολογίζονται επιδόματα.</w:t>
      </w:r>
    </w:p>
    <w:p w:rsidR="006D4BE3" w:rsidRDefault="006D4BE3" w:rsidP="006D4BE3">
      <w:pPr>
        <w:pStyle w:val="Heading1"/>
      </w:pPr>
      <w:bookmarkStart w:id="15" w:name="_Toc369781892"/>
      <w:r>
        <w:lastRenderedPageBreak/>
        <w:t>Νέο Ταμείο – ΕΤΕΑ (</w:t>
      </w:r>
      <w:r w:rsidRPr="00E00594">
        <w:t>13</w:t>
      </w:r>
      <w:r>
        <w:t>83)</w:t>
      </w:r>
      <w:bookmarkEnd w:id="15"/>
    </w:p>
    <w:p w:rsidR="006D4BE3" w:rsidRPr="00847B2A" w:rsidRDefault="006D4BE3" w:rsidP="006D4BE3">
      <w:pPr>
        <w:jc w:val="both"/>
        <w:rPr>
          <w:rFonts w:cstheme="minorHAnsi"/>
          <w:i/>
          <w:sz w:val="24"/>
          <w:szCs w:val="24"/>
        </w:rPr>
      </w:pPr>
      <w:r w:rsidRPr="00847B2A">
        <w:rPr>
          <w:rFonts w:cstheme="minorHAnsi"/>
          <w:i/>
          <w:sz w:val="24"/>
          <w:szCs w:val="24"/>
        </w:rPr>
        <w:t>Διαδρομή:</w:t>
      </w:r>
    </w:p>
    <w:p w:rsidR="005F1FA9" w:rsidRPr="006D4BE3" w:rsidRDefault="006D4BE3" w:rsidP="00E00594">
      <w:pPr>
        <w:jc w:val="both"/>
        <w:rPr>
          <w:rFonts w:cstheme="minorHAnsi"/>
          <w:sz w:val="24"/>
          <w:szCs w:val="24"/>
        </w:rPr>
      </w:pPr>
      <w:r>
        <w:rPr>
          <w:rFonts w:cstheme="minorHAnsi"/>
          <w:i/>
          <w:sz w:val="24"/>
          <w:szCs w:val="24"/>
        </w:rPr>
        <w:t>Λειτουργίες</w:t>
      </w:r>
      <w:r w:rsidRPr="00847B2A">
        <w:rPr>
          <w:rFonts w:cstheme="minorHAnsi"/>
          <w:i/>
          <w:sz w:val="24"/>
          <w:szCs w:val="24"/>
        </w:rPr>
        <w:t xml:space="preserve"> -&gt; </w:t>
      </w:r>
      <w:r>
        <w:rPr>
          <w:rFonts w:cstheme="minorHAnsi"/>
          <w:i/>
          <w:sz w:val="24"/>
          <w:szCs w:val="24"/>
        </w:rPr>
        <w:t xml:space="preserve">Ταμεία </w:t>
      </w:r>
      <w:r w:rsidRPr="00847B2A">
        <w:rPr>
          <w:rFonts w:cstheme="minorHAnsi"/>
          <w:i/>
          <w:sz w:val="24"/>
          <w:szCs w:val="24"/>
        </w:rPr>
        <w:t>-&gt;</w:t>
      </w:r>
      <w:r>
        <w:rPr>
          <w:rFonts w:cstheme="minorHAnsi"/>
          <w:i/>
          <w:sz w:val="24"/>
          <w:szCs w:val="24"/>
        </w:rPr>
        <w:t xml:space="preserve"> Λοιπά Ταμεία</w:t>
      </w:r>
    </w:p>
    <w:p w:rsidR="005F1FA9" w:rsidRPr="00E00594" w:rsidRDefault="005F1FA9" w:rsidP="00E00594">
      <w:pPr>
        <w:jc w:val="both"/>
        <w:rPr>
          <w:rFonts w:cstheme="minorHAnsi"/>
          <w:sz w:val="24"/>
          <w:szCs w:val="24"/>
        </w:rPr>
      </w:pPr>
      <w:r w:rsidRPr="00E00594">
        <w:rPr>
          <w:rFonts w:cstheme="minorHAnsi"/>
          <w:sz w:val="24"/>
          <w:szCs w:val="24"/>
        </w:rPr>
        <w:t>Στη δημιουργία εγγρα</w:t>
      </w:r>
      <w:r w:rsidR="00E51C98">
        <w:rPr>
          <w:rFonts w:cstheme="minorHAnsi"/>
          <w:sz w:val="24"/>
          <w:szCs w:val="24"/>
        </w:rPr>
        <w:t>φών Λοιπών ταμείων προστέθηκε η</w:t>
      </w:r>
      <w:r w:rsidRPr="00E00594">
        <w:rPr>
          <w:rFonts w:cstheme="minorHAnsi"/>
          <w:sz w:val="24"/>
          <w:szCs w:val="24"/>
        </w:rPr>
        <w:t xml:space="preserve"> 18 - ΕΤΕΑ για το οποίο θα δημιουργούνται εγγραφές για άλλους κωδικούς, σύμφωνα με τις προδιαγραφές του ταμείου.</w:t>
      </w:r>
    </w:p>
    <w:p w:rsidR="005F1FA9" w:rsidRPr="00E00594" w:rsidRDefault="005F1FA9" w:rsidP="00E00594">
      <w:pPr>
        <w:jc w:val="both"/>
        <w:rPr>
          <w:rFonts w:cstheme="minorHAnsi"/>
          <w:sz w:val="24"/>
          <w:szCs w:val="24"/>
        </w:rPr>
      </w:pPr>
      <w:r w:rsidRPr="00E00594">
        <w:rPr>
          <w:rFonts w:cstheme="minorHAnsi"/>
          <w:sz w:val="24"/>
          <w:szCs w:val="24"/>
        </w:rPr>
        <w:object w:dxaOrig="7485" w:dyaOrig="4680">
          <v:shape id="_x0000_i1036" type="#_x0000_t75" style="width:374.25pt;height:178.5pt" o:ole="">
            <v:imagedata r:id="rId35" o:title=""/>
          </v:shape>
          <o:OLEObject Type="Embed" ProgID="PBrush" ShapeID="_x0000_i1036" DrawAspect="Content" ObjectID="_1443523749" r:id="rId36"/>
        </w:object>
      </w:r>
    </w:p>
    <w:p w:rsidR="005F1FA9" w:rsidRPr="00E00594" w:rsidRDefault="005F1FA9" w:rsidP="00E00594">
      <w:pPr>
        <w:jc w:val="both"/>
        <w:rPr>
          <w:rFonts w:cstheme="minorHAnsi"/>
          <w:sz w:val="24"/>
          <w:szCs w:val="24"/>
        </w:rPr>
      </w:pPr>
      <w:r w:rsidRPr="00E00594">
        <w:rPr>
          <w:rFonts w:cstheme="minorHAnsi"/>
          <w:sz w:val="24"/>
          <w:szCs w:val="24"/>
        </w:rPr>
        <w:t>Για υποβολή του αρχείου excel πηγαίνουμε την επιλογή «Αναλυτική εκτύπωση». Εκεί δηλώνουμε τις περιόδους που θέλουμε να εκτυπώσουμε, και επιλέγουμε ομάδα ταμείων 18-ΕΤΕΑ.</w:t>
      </w:r>
    </w:p>
    <w:p w:rsidR="005F1FA9" w:rsidRPr="00E00594" w:rsidRDefault="005F1FA9" w:rsidP="00E00594">
      <w:pPr>
        <w:jc w:val="both"/>
        <w:rPr>
          <w:rFonts w:cstheme="minorHAnsi"/>
          <w:sz w:val="24"/>
          <w:szCs w:val="24"/>
        </w:rPr>
      </w:pPr>
      <w:r w:rsidRPr="00E00594">
        <w:rPr>
          <w:rFonts w:cstheme="minorHAnsi"/>
          <w:sz w:val="24"/>
          <w:szCs w:val="24"/>
        </w:rPr>
        <w:t>Στη συνέχεια πηγαίνουμε στην επιλογή «Δημιουργία από XLS template», όπως φαίνεται παρακάτω</w:t>
      </w:r>
    </w:p>
    <w:p w:rsidR="005F1FA9" w:rsidRPr="00E00594" w:rsidRDefault="005F1FA9" w:rsidP="00E00594">
      <w:pPr>
        <w:jc w:val="both"/>
        <w:rPr>
          <w:rFonts w:cstheme="minorHAnsi"/>
          <w:sz w:val="24"/>
          <w:szCs w:val="24"/>
        </w:rPr>
      </w:pPr>
      <w:r w:rsidRPr="00E00594">
        <w:rPr>
          <w:rFonts w:cstheme="minorHAnsi"/>
          <w:sz w:val="24"/>
          <w:szCs w:val="24"/>
        </w:rPr>
        <w:t xml:space="preserve"> </w:t>
      </w:r>
      <w:r w:rsidRPr="00E00594">
        <w:rPr>
          <w:rFonts w:cstheme="minorHAnsi"/>
          <w:noProof/>
          <w:sz w:val="24"/>
          <w:szCs w:val="24"/>
          <w:lang w:eastAsia="el-GR"/>
        </w:rPr>
        <w:drawing>
          <wp:inline distT="0" distB="0" distL="0" distR="0">
            <wp:extent cx="3171825" cy="2171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1825" cy="2171700"/>
                    </a:xfrm>
                    <a:prstGeom prst="rect">
                      <a:avLst/>
                    </a:prstGeom>
                    <a:noFill/>
                    <a:ln>
                      <a:noFill/>
                    </a:ln>
                  </pic:spPr>
                </pic:pic>
              </a:graphicData>
            </a:graphic>
          </wp:inline>
        </w:drawing>
      </w:r>
    </w:p>
    <w:p w:rsidR="005F1FA9" w:rsidRPr="00E00594" w:rsidRDefault="005F1FA9" w:rsidP="00E00594">
      <w:pPr>
        <w:jc w:val="both"/>
        <w:rPr>
          <w:rFonts w:cstheme="minorHAnsi"/>
          <w:sz w:val="24"/>
          <w:szCs w:val="24"/>
        </w:rPr>
      </w:pPr>
    </w:p>
    <w:p w:rsidR="005F1FA9" w:rsidRPr="00E00594" w:rsidRDefault="005F1FA9" w:rsidP="00E00594">
      <w:pPr>
        <w:jc w:val="both"/>
        <w:rPr>
          <w:rFonts w:cstheme="minorHAnsi"/>
          <w:sz w:val="24"/>
          <w:szCs w:val="24"/>
        </w:rPr>
      </w:pPr>
      <w:r w:rsidRPr="00E00594">
        <w:rPr>
          <w:rFonts w:cstheme="minorHAnsi"/>
          <w:sz w:val="24"/>
          <w:szCs w:val="24"/>
        </w:rPr>
        <w:t>Εκεί επιλέγουμε το .xls αρχείο και πατάμε το κουμπί «Εκτέλεση».</w:t>
      </w:r>
    </w:p>
    <w:p w:rsidR="005F1FA9" w:rsidRPr="00E00594" w:rsidRDefault="005F1FA9" w:rsidP="00E00594">
      <w:pPr>
        <w:jc w:val="both"/>
        <w:rPr>
          <w:rFonts w:cstheme="minorHAnsi"/>
          <w:sz w:val="24"/>
          <w:szCs w:val="24"/>
        </w:rPr>
      </w:pPr>
      <w:r w:rsidRPr="00E00594">
        <w:rPr>
          <w:rFonts w:cstheme="minorHAnsi"/>
          <w:noProof/>
          <w:sz w:val="24"/>
          <w:szCs w:val="24"/>
          <w:lang w:eastAsia="el-GR"/>
        </w:rPr>
        <w:drawing>
          <wp:inline distT="0" distB="0" distL="0" distR="0">
            <wp:extent cx="5267325" cy="19812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67325" cy="1981200"/>
                    </a:xfrm>
                    <a:prstGeom prst="rect">
                      <a:avLst/>
                    </a:prstGeom>
                    <a:noFill/>
                    <a:ln>
                      <a:noFill/>
                    </a:ln>
                  </pic:spPr>
                </pic:pic>
              </a:graphicData>
            </a:graphic>
          </wp:inline>
        </w:drawing>
      </w:r>
    </w:p>
    <w:p w:rsidR="005F1FA9" w:rsidRPr="00E00594" w:rsidRDefault="005F1FA9" w:rsidP="00E00594">
      <w:pPr>
        <w:jc w:val="both"/>
        <w:rPr>
          <w:rFonts w:cstheme="minorHAnsi"/>
          <w:sz w:val="24"/>
          <w:szCs w:val="24"/>
        </w:rPr>
      </w:pPr>
      <w:r w:rsidRPr="00E00594">
        <w:rPr>
          <w:rFonts w:cstheme="minorHAnsi"/>
          <w:sz w:val="24"/>
          <w:szCs w:val="24"/>
        </w:rPr>
        <w:t>Εάν εμφανιστεί μήνυμα λάθους (trust center), θα πρέπει να αλλάξουμε μία συγκεκριμένη ρύθμιση στο excel.</w:t>
      </w:r>
    </w:p>
    <w:p w:rsidR="005F1FA9" w:rsidRPr="00E00594" w:rsidRDefault="005F1FA9" w:rsidP="00E00594">
      <w:pPr>
        <w:jc w:val="both"/>
        <w:rPr>
          <w:rFonts w:cstheme="minorHAnsi"/>
          <w:sz w:val="24"/>
          <w:szCs w:val="24"/>
        </w:rPr>
      </w:pPr>
      <w:r w:rsidRPr="00E00594">
        <w:rPr>
          <w:rFonts w:cstheme="minorHAnsi"/>
          <w:sz w:val="24"/>
          <w:szCs w:val="24"/>
        </w:rPr>
        <w:t>Για το ΕΤΕΑ φτιάχτηκε το αρχείο ETEA.xls που βρίσκεται στην τοποθεσία \\HRMASTER\RTFS.</w:t>
      </w:r>
    </w:p>
    <w:p w:rsidR="005F1FA9" w:rsidRPr="00E51C98" w:rsidRDefault="00FA2AE8" w:rsidP="00FA2AE8">
      <w:pPr>
        <w:pStyle w:val="Heading1"/>
      </w:pPr>
      <w:bookmarkStart w:id="16" w:name="_Toc369781893"/>
      <w:r>
        <w:t>Υπολογισμός Φόρου 2013 Βάσει ΠΟΛ 1224/2012 (</w:t>
      </w:r>
      <w:r w:rsidR="005F1FA9" w:rsidRPr="00E51C98">
        <w:t>1388</w:t>
      </w:r>
      <w:r>
        <w:t>)</w:t>
      </w:r>
      <w:bookmarkEnd w:id="16"/>
    </w:p>
    <w:p w:rsidR="005F1FA9" w:rsidRPr="00E00594" w:rsidRDefault="005F1FA9" w:rsidP="00E00594">
      <w:pPr>
        <w:jc w:val="both"/>
        <w:rPr>
          <w:rFonts w:cstheme="minorHAnsi"/>
          <w:sz w:val="24"/>
          <w:szCs w:val="24"/>
        </w:rPr>
      </w:pPr>
      <w:r w:rsidRPr="00E00594">
        <w:rPr>
          <w:rFonts w:cstheme="minorHAnsi"/>
          <w:sz w:val="24"/>
          <w:szCs w:val="24"/>
        </w:rPr>
        <w:t xml:space="preserve">Υπολογισμός του φόρου για 2013 </w:t>
      </w:r>
      <w:r w:rsidR="00E51C98" w:rsidRPr="00E00594">
        <w:rPr>
          <w:rFonts w:cstheme="minorHAnsi"/>
          <w:sz w:val="24"/>
          <w:szCs w:val="24"/>
        </w:rPr>
        <w:t>σύμφωνα</w:t>
      </w:r>
      <w:r w:rsidRPr="00E00594">
        <w:rPr>
          <w:rFonts w:cstheme="minorHAnsi"/>
          <w:sz w:val="24"/>
          <w:szCs w:val="24"/>
        </w:rPr>
        <w:t xml:space="preserve"> με την ΠΟΛ 1224 - 2012</w:t>
      </w:r>
    </w:p>
    <w:p w:rsidR="005F1FA9" w:rsidRPr="00E51C98" w:rsidRDefault="00FA2AE8" w:rsidP="00FA2AE8">
      <w:pPr>
        <w:pStyle w:val="Heading1"/>
      </w:pPr>
      <w:bookmarkStart w:id="17" w:name="_Toc369781894"/>
      <w:r>
        <w:t>Εκτύπωση Αποζημιώσεων Απόλυσης (</w:t>
      </w:r>
      <w:r w:rsidR="005F1FA9" w:rsidRPr="00E51C98">
        <w:t>1392</w:t>
      </w:r>
      <w:r>
        <w:t>)</w:t>
      </w:r>
      <w:bookmarkEnd w:id="17"/>
    </w:p>
    <w:p w:rsidR="00FA2AE8" w:rsidRPr="00FA2AE8" w:rsidRDefault="00FA2AE8" w:rsidP="00FA2AE8">
      <w:pPr>
        <w:jc w:val="both"/>
        <w:rPr>
          <w:rFonts w:cstheme="minorHAnsi"/>
          <w:i/>
          <w:sz w:val="24"/>
          <w:szCs w:val="24"/>
        </w:rPr>
      </w:pPr>
      <w:r w:rsidRPr="00FA2AE8">
        <w:rPr>
          <w:rFonts w:cstheme="minorHAnsi"/>
          <w:i/>
          <w:sz w:val="24"/>
          <w:szCs w:val="24"/>
        </w:rPr>
        <w:t>Διαδρομή:</w:t>
      </w:r>
    </w:p>
    <w:p w:rsidR="005F1FA9" w:rsidRPr="00FA2AE8" w:rsidRDefault="005F1FA9" w:rsidP="00FA2AE8">
      <w:pPr>
        <w:jc w:val="both"/>
        <w:rPr>
          <w:rFonts w:cstheme="minorHAnsi"/>
          <w:i/>
          <w:sz w:val="24"/>
          <w:szCs w:val="24"/>
        </w:rPr>
      </w:pPr>
      <w:r w:rsidRPr="00FA2AE8">
        <w:rPr>
          <w:rFonts w:cstheme="minorHAnsi"/>
          <w:i/>
          <w:sz w:val="24"/>
          <w:szCs w:val="24"/>
        </w:rPr>
        <w:t xml:space="preserve">Λειτουργίες </w:t>
      </w:r>
      <w:r w:rsidR="00FA2AE8" w:rsidRPr="00FA2AE8">
        <w:rPr>
          <w:rFonts w:cstheme="minorHAnsi"/>
          <w:i/>
          <w:sz w:val="24"/>
          <w:szCs w:val="24"/>
        </w:rPr>
        <w:t xml:space="preserve">-&gt; </w:t>
      </w:r>
      <w:r w:rsidR="00E51C98" w:rsidRPr="00FA2AE8">
        <w:rPr>
          <w:rFonts w:cstheme="minorHAnsi"/>
          <w:i/>
          <w:sz w:val="24"/>
          <w:szCs w:val="24"/>
        </w:rPr>
        <w:t>Αποζημιώσεις</w:t>
      </w:r>
      <w:r w:rsidRPr="00FA2AE8">
        <w:rPr>
          <w:rFonts w:cstheme="minorHAnsi"/>
          <w:i/>
          <w:sz w:val="24"/>
          <w:szCs w:val="24"/>
        </w:rPr>
        <w:t xml:space="preserve"> </w:t>
      </w:r>
      <w:r w:rsidR="00FA2AE8" w:rsidRPr="00FA2AE8">
        <w:rPr>
          <w:rFonts w:cstheme="minorHAnsi"/>
          <w:i/>
          <w:sz w:val="24"/>
          <w:szCs w:val="24"/>
        </w:rPr>
        <w:t>-&gt; Αποζημιώσεις Απόλυσης</w:t>
      </w:r>
    </w:p>
    <w:p w:rsidR="005F1FA9" w:rsidRPr="00E00594" w:rsidRDefault="005F1FA9" w:rsidP="00E00594">
      <w:pPr>
        <w:jc w:val="both"/>
        <w:rPr>
          <w:rFonts w:cstheme="minorHAnsi"/>
          <w:sz w:val="24"/>
          <w:szCs w:val="24"/>
        </w:rPr>
      </w:pPr>
      <w:r w:rsidRPr="00E00594">
        <w:rPr>
          <w:rFonts w:cstheme="minorHAnsi"/>
          <w:sz w:val="24"/>
          <w:szCs w:val="24"/>
        </w:rPr>
        <w:t xml:space="preserve"> </w:t>
      </w:r>
      <w:r w:rsidRPr="00E00594">
        <w:rPr>
          <w:rFonts w:cstheme="minorHAnsi"/>
          <w:sz w:val="24"/>
          <w:szCs w:val="24"/>
        </w:rPr>
        <w:object w:dxaOrig="5970" w:dyaOrig="2115">
          <v:shape id="_x0000_i1037" type="#_x0000_t75" style="width:298.5pt;height:105.75pt" o:ole="">
            <v:imagedata r:id="rId39" o:title=""/>
          </v:shape>
          <o:OLEObject Type="Embed" ProgID="PBrush" ShapeID="_x0000_i1037" DrawAspect="Content" ObjectID="_1443523750" r:id="rId40"/>
        </w:object>
      </w:r>
    </w:p>
    <w:p w:rsidR="005F1FA9" w:rsidRPr="00E00594" w:rsidRDefault="00FA2AE8" w:rsidP="00E00594">
      <w:pPr>
        <w:jc w:val="both"/>
        <w:rPr>
          <w:rFonts w:cstheme="minorHAnsi"/>
          <w:sz w:val="24"/>
          <w:szCs w:val="24"/>
        </w:rPr>
      </w:pPr>
      <w:r>
        <w:rPr>
          <w:rFonts w:cstheme="minorHAnsi"/>
          <w:sz w:val="24"/>
          <w:szCs w:val="24"/>
        </w:rPr>
        <w:lastRenderedPageBreak/>
        <w:t xml:space="preserve">Η εκτύπωση μπορεί να γίνει </w:t>
      </w:r>
      <w:r w:rsidR="005F1FA9" w:rsidRPr="00E00594">
        <w:rPr>
          <w:rFonts w:cstheme="minorHAnsi"/>
          <w:sz w:val="24"/>
          <w:szCs w:val="24"/>
        </w:rPr>
        <w:t xml:space="preserve">είτε συνολικά είτε τις υπολογισμένες  δόσεις με βάσει την παράμετρο </w:t>
      </w:r>
      <w:r w:rsidR="005F1FA9" w:rsidRPr="00E00594">
        <w:rPr>
          <w:rFonts w:cstheme="minorHAnsi"/>
          <w:sz w:val="24"/>
          <w:szCs w:val="24"/>
        </w:rPr>
        <w:object w:dxaOrig="3990" w:dyaOrig="300">
          <v:shape id="_x0000_i1038" type="#_x0000_t75" style="width:199.5pt;height:15pt" o:ole="">
            <v:imagedata r:id="rId41" o:title=""/>
          </v:shape>
          <o:OLEObject Type="Embed" ProgID="PBrush" ShapeID="_x0000_i1038" DrawAspect="Content" ObjectID="_1443523751" r:id="rId42"/>
        </w:object>
      </w:r>
      <w:r w:rsidR="005F1FA9" w:rsidRPr="00E00594">
        <w:rPr>
          <w:rFonts w:cstheme="minorHAnsi"/>
          <w:sz w:val="24"/>
          <w:szCs w:val="24"/>
        </w:rPr>
        <w:t xml:space="preserve">  για το οριζόμενο διάστημα.</w:t>
      </w:r>
    </w:p>
    <w:p w:rsidR="005F1FA9" w:rsidRDefault="005F1FA9" w:rsidP="00AB59B6">
      <w:pPr>
        <w:jc w:val="both"/>
        <w:rPr>
          <w:rStyle w:val="Heading1Char"/>
        </w:rPr>
      </w:pPr>
      <w:r w:rsidRPr="00E00594">
        <w:rPr>
          <w:rFonts w:cstheme="minorHAnsi"/>
          <w:sz w:val="24"/>
          <w:szCs w:val="24"/>
        </w:rPr>
        <w:object w:dxaOrig="9300" w:dyaOrig="6240">
          <v:shape id="_x0000_i1039" type="#_x0000_t75" style="width:415.5pt;height:278.25pt" o:ole="">
            <v:imagedata r:id="rId43" o:title=""/>
          </v:shape>
          <o:OLEObject Type="Embed" ProgID="PBrush" ShapeID="_x0000_i1039" DrawAspect="Content" ObjectID="_1443523752" r:id="rId44"/>
        </w:object>
      </w:r>
      <w:r w:rsidRPr="00E00594">
        <w:t xml:space="preserve"> </w:t>
      </w:r>
      <w:r w:rsidRPr="00E00594">
        <w:cr/>
      </w:r>
      <w:r w:rsidR="00AB59B6" w:rsidRPr="00AB59B6">
        <w:rPr>
          <w:rStyle w:val="Heading1Char"/>
        </w:rPr>
        <w:t>Παραμετροποίηση Συνοδευτικού Εντύπου (</w:t>
      </w:r>
      <w:r w:rsidRPr="00AB59B6">
        <w:rPr>
          <w:rStyle w:val="Heading1Char"/>
        </w:rPr>
        <w:t>1424</w:t>
      </w:r>
      <w:r w:rsidR="00AB59B6" w:rsidRPr="00AB59B6">
        <w:rPr>
          <w:rStyle w:val="Heading1Char"/>
        </w:rPr>
        <w:t>)</w:t>
      </w:r>
    </w:p>
    <w:p w:rsidR="00AB59B6" w:rsidRPr="00FA2AE8" w:rsidRDefault="00AB59B6" w:rsidP="00AB59B6">
      <w:pPr>
        <w:jc w:val="both"/>
        <w:rPr>
          <w:rFonts w:cstheme="minorHAnsi"/>
          <w:i/>
          <w:sz w:val="24"/>
          <w:szCs w:val="24"/>
        </w:rPr>
      </w:pPr>
      <w:r w:rsidRPr="00FA2AE8">
        <w:rPr>
          <w:rFonts w:cstheme="minorHAnsi"/>
          <w:i/>
          <w:sz w:val="24"/>
          <w:szCs w:val="24"/>
        </w:rPr>
        <w:t>Διαδρομή:</w:t>
      </w:r>
    </w:p>
    <w:p w:rsidR="00AB59B6" w:rsidRPr="00FA2AE8" w:rsidRDefault="00AB59B6" w:rsidP="00AB59B6">
      <w:pPr>
        <w:jc w:val="both"/>
        <w:rPr>
          <w:rFonts w:cstheme="minorHAnsi"/>
          <w:i/>
          <w:sz w:val="24"/>
          <w:szCs w:val="24"/>
        </w:rPr>
      </w:pPr>
      <w:r w:rsidRPr="00FA2AE8">
        <w:rPr>
          <w:rFonts w:cstheme="minorHAnsi"/>
          <w:i/>
          <w:sz w:val="24"/>
          <w:szCs w:val="24"/>
        </w:rPr>
        <w:t xml:space="preserve">Λειτουργίες -&gt; </w:t>
      </w:r>
      <w:r>
        <w:rPr>
          <w:rFonts w:cstheme="minorHAnsi"/>
          <w:i/>
          <w:sz w:val="24"/>
          <w:szCs w:val="24"/>
        </w:rPr>
        <w:t xml:space="preserve">Ταμεία </w:t>
      </w:r>
      <w:r w:rsidRPr="00FA2AE8">
        <w:rPr>
          <w:rFonts w:cstheme="minorHAnsi"/>
          <w:i/>
          <w:sz w:val="24"/>
          <w:szCs w:val="24"/>
        </w:rPr>
        <w:t xml:space="preserve">-&gt; </w:t>
      </w:r>
      <w:r>
        <w:rPr>
          <w:rFonts w:cstheme="minorHAnsi"/>
          <w:i/>
          <w:sz w:val="24"/>
          <w:szCs w:val="24"/>
        </w:rPr>
        <w:t>ΙΚΑ – Συνοδευτικό Έντυπο Α.Π.Δ.</w:t>
      </w:r>
    </w:p>
    <w:p w:rsidR="005F1FA9" w:rsidRPr="00E00594" w:rsidRDefault="00F13E1D" w:rsidP="00E00594">
      <w:pPr>
        <w:jc w:val="both"/>
        <w:rPr>
          <w:rFonts w:cstheme="minorHAnsi"/>
          <w:sz w:val="24"/>
          <w:szCs w:val="24"/>
        </w:rPr>
      </w:pPr>
      <w:r>
        <w:rPr>
          <w:rFonts w:cstheme="minorHAnsi"/>
          <w:noProof/>
          <w:sz w:val="24"/>
          <w:szCs w:val="24"/>
        </w:rPr>
        <w:lastRenderedPageBreak/>
        <w:pict>
          <v:shape id="_x0000_s1030" type="#_x0000_t75" style="position:absolute;left:0;text-align:left;margin-left:.1pt;margin-top:54.2pt;width:435.45pt;height:251.8pt;z-index:251659264">
            <v:imagedata r:id="rId45" o:title=""/>
            <w10:wrap type="square"/>
          </v:shape>
          <o:OLEObject Type="Embed" ProgID="PBrush" ShapeID="_x0000_s1030" DrawAspect="Content" ObjectID="_1443523753" r:id="rId46"/>
        </w:pict>
      </w:r>
      <w:r w:rsidR="005F1FA9" w:rsidRPr="00E00594">
        <w:rPr>
          <w:rFonts w:cstheme="minorHAnsi"/>
          <w:sz w:val="24"/>
          <w:szCs w:val="24"/>
        </w:rPr>
        <w:t>Στην εκτύπωση τ</w:t>
      </w:r>
      <w:r w:rsidR="00E51C98">
        <w:rPr>
          <w:rFonts w:cstheme="minorHAnsi"/>
          <w:sz w:val="24"/>
          <w:szCs w:val="24"/>
        </w:rPr>
        <w:t>ου συνοδευτικού εντύπου της ΑΠΔ</w:t>
      </w:r>
      <w:r w:rsidR="005F1FA9" w:rsidRPr="00E00594">
        <w:rPr>
          <w:rFonts w:cstheme="minorHAnsi"/>
          <w:sz w:val="24"/>
          <w:szCs w:val="24"/>
        </w:rPr>
        <w:t>, εμφανίζονται οι στήλες Καταβληθείσες Εισφορές και Συνολικές Εισφορές</w:t>
      </w:r>
    </w:p>
    <w:p w:rsidR="005F1FA9" w:rsidRPr="00E00594" w:rsidRDefault="005F1FA9" w:rsidP="00E00594">
      <w:pPr>
        <w:jc w:val="both"/>
        <w:rPr>
          <w:rFonts w:cstheme="minorHAnsi"/>
          <w:sz w:val="24"/>
          <w:szCs w:val="24"/>
        </w:rPr>
      </w:pPr>
      <w:r w:rsidRPr="00E00594">
        <w:rPr>
          <w:rFonts w:cstheme="minorHAnsi"/>
          <w:sz w:val="24"/>
          <w:szCs w:val="24"/>
        </w:rPr>
        <w:t xml:space="preserve">Οι Καταβληθείσες Εισφορές συμπεριλαμβάνουν το ποσό της Επιδότησης  ενώ οι Συνολικές Εισφορές είναι οι εισφορές πριν αφαιρεθεί το ποσό της Επιδότησης. </w:t>
      </w:r>
    </w:p>
    <w:p w:rsidR="005F1FA9" w:rsidRDefault="00656ED5" w:rsidP="00656ED5">
      <w:pPr>
        <w:pStyle w:val="Heading1"/>
      </w:pPr>
      <w:bookmarkStart w:id="18" w:name="_Toc369781895"/>
      <w:r>
        <w:t>Φ.Μ.Υ. Οικ. Έτους 2013 (</w:t>
      </w:r>
      <w:r w:rsidR="005F1FA9" w:rsidRPr="00E51C98">
        <w:t>1448</w:t>
      </w:r>
      <w:r w:rsidR="0010009A">
        <w:t>-1449-1450-1451-1452</w:t>
      </w:r>
      <w:r>
        <w:t>)</w:t>
      </w:r>
      <w:bookmarkEnd w:id="18"/>
    </w:p>
    <w:p w:rsidR="00656ED5" w:rsidRPr="00FA2AE8" w:rsidRDefault="00656ED5" w:rsidP="00656ED5">
      <w:pPr>
        <w:jc w:val="both"/>
        <w:rPr>
          <w:rFonts w:cstheme="minorHAnsi"/>
          <w:i/>
          <w:sz w:val="24"/>
          <w:szCs w:val="24"/>
        </w:rPr>
      </w:pPr>
      <w:r w:rsidRPr="00FA2AE8">
        <w:rPr>
          <w:rFonts w:cstheme="minorHAnsi"/>
          <w:i/>
          <w:sz w:val="24"/>
          <w:szCs w:val="24"/>
        </w:rPr>
        <w:t>Διαδρομή:</w:t>
      </w:r>
    </w:p>
    <w:p w:rsidR="00656ED5" w:rsidRPr="00FA2AE8" w:rsidRDefault="00656ED5" w:rsidP="00656ED5">
      <w:pPr>
        <w:jc w:val="both"/>
        <w:rPr>
          <w:rFonts w:cstheme="minorHAnsi"/>
          <w:i/>
          <w:sz w:val="24"/>
          <w:szCs w:val="24"/>
        </w:rPr>
      </w:pPr>
      <w:r w:rsidRPr="00FA2AE8">
        <w:rPr>
          <w:rFonts w:cstheme="minorHAnsi"/>
          <w:i/>
          <w:sz w:val="24"/>
          <w:szCs w:val="24"/>
        </w:rPr>
        <w:t xml:space="preserve">Λειτουργίες -&gt; </w:t>
      </w:r>
      <w:r>
        <w:rPr>
          <w:rFonts w:cstheme="minorHAnsi"/>
          <w:i/>
          <w:sz w:val="24"/>
          <w:szCs w:val="24"/>
        </w:rPr>
        <w:t xml:space="preserve">Φ.Μ.Υ. Ετήσιες Αποδοχές </w:t>
      </w:r>
      <w:r w:rsidRPr="00FA2AE8">
        <w:rPr>
          <w:rFonts w:cstheme="minorHAnsi"/>
          <w:i/>
          <w:sz w:val="24"/>
          <w:szCs w:val="24"/>
        </w:rPr>
        <w:t xml:space="preserve">-&gt; </w:t>
      </w:r>
      <w:r>
        <w:rPr>
          <w:rFonts w:cstheme="minorHAnsi"/>
          <w:i/>
          <w:sz w:val="24"/>
          <w:szCs w:val="24"/>
        </w:rPr>
        <w:t>Δημιουργία Σειριακού Ετήσιου Φ.Μ.Υ.</w:t>
      </w:r>
    </w:p>
    <w:p w:rsidR="00E859BF" w:rsidRDefault="005F1FA9" w:rsidP="00E00594">
      <w:pPr>
        <w:jc w:val="both"/>
        <w:rPr>
          <w:rFonts w:cstheme="minorHAnsi"/>
          <w:sz w:val="24"/>
          <w:szCs w:val="24"/>
        </w:rPr>
      </w:pPr>
      <w:r w:rsidRPr="00E00594">
        <w:rPr>
          <w:rFonts w:cstheme="minorHAnsi"/>
          <w:sz w:val="24"/>
          <w:szCs w:val="24"/>
        </w:rPr>
        <w:t>Προσαρμογή του σειριακού αρχείου για την υποβολή του ΦΜΥ με βάση της προδιαγραφές της ΓΓΠΣ.</w:t>
      </w:r>
    </w:p>
    <w:p w:rsidR="0010009A" w:rsidRDefault="00422F96" w:rsidP="00422F96">
      <w:pPr>
        <w:pStyle w:val="Heading1"/>
      </w:pPr>
      <w:bookmarkStart w:id="19" w:name="_Toc369781896"/>
      <w:r>
        <w:t>Παραμετροποίηση Ασφ. Κρατήσεων ΤΣΜΕΔΕ (</w:t>
      </w:r>
      <w:r w:rsidR="0010009A" w:rsidRPr="0010009A">
        <w:t>1458</w:t>
      </w:r>
      <w:r>
        <w:t>)</w:t>
      </w:r>
      <w:bookmarkEnd w:id="19"/>
    </w:p>
    <w:p w:rsidR="0010009A" w:rsidRDefault="0010009A" w:rsidP="00E00594">
      <w:pPr>
        <w:jc w:val="both"/>
        <w:rPr>
          <w:rFonts w:cstheme="minorHAnsi"/>
          <w:sz w:val="24"/>
          <w:szCs w:val="24"/>
        </w:rPr>
      </w:pPr>
      <w:r>
        <w:rPr>
          <w:rFonts w:cstheme="minorHAnsi"/>
          <w:sz w:val="24"/>
          <w:szCs w:val="24"/>
        </w:rPr>
        <w:t>Υποστηρίζονται οι τα νέα ποσοστά ασφαλιστικών κρατήσεων των δώρων για το ΤΣΜΕΔΕ. Συγκεκριμένα, αναφορικά με τις εισφορές ΤΣΜΕΔΕ στα δώρα, δεν ισχύει το πλαφόν από 01/01/2013.</w:t>
      </w:r>
    </w:p>
    <w:p w:rsidR="0010009A" w:rsidRDefault="00422F96" w:rsidP="00422F96">
      <w:pPr>
        <w:pStyle w:val="Heading1"/>
      </w:pPr>
      <w:bookmarkStart w:id="20" w:name="_Toc369781897"/>
      <w:r>
        <w:lastRenderedPageBreak/>
        <w:t>Νέοι Πίνακες ΟΑΕΔ (Ε3) και Επιθ. Εργασίας (Ε4) (</w:t>
      </w:r>
      <w:r w:rsidR="0010009A" w:rsidRPr="0010009A">
        <w:t>1466-1467</w:t>
      </w:r>
      <w:r>
        <w:t>)</w:t>
      </w:r>
      <w:bookmarkEnd w:id="20"/>
    </w:p>
    <w:p w:rsidR="0010009A" w:rsidRDefault="0010009A" w:rsidP="00E00594">
      <w:pPr>
        <w:jc w:val="both"/>
        <w:rPr>
          <w:rFonts w:cstheme="minorHAnsi"/>
          <w:sz w:val="24"/>
          <w:szCs w:val="24"/>
        </w:rPr>
      </w:pPr>
      <w:r>
        <w:rPr>
          <w:rFonts w:cstheme="minorHAnsi"/>
          <w:sz w:val="24"/>
          <w:szCs w:val="24"/>
        </w:rPr>
        <w:t xml:space="preserve">Έχει επικαιροποιηθεί το πρόγραμμα, αναφορικά με τις αλλαγές που έγιναν στην ηλεκτρονική υποβολή του πίνακα Ε4, μέσω αρχείου </w:t>
      </w:r>
      <w:r>
        <w:rPr>
          <w:rFonts w:cstheme="minorHAnsi"/>
          <w:sz w:val="24"/>
          <w:szCs w:val="24"/>
          <w:lang w:val="en-US"/>
        </w:rPr>
        <w:t>xml</w:t>
      </w:r>
      <w:r w:rsidRPr="0010009A">
        <w:rPr>
          <w:rFonts w:cstheme="minorHAnsi"/>
          <w:sz w:val="24"/>
          <w:szCs w:val="24"/>
        </w:rPr>
        <w:t>,</w:t>
      </w:r>
      <w:r>
        <w:rPr>
          <w:rFonts w:cstheme="minorHAnsi"/>
          <w:sz w:val="24"/>
          <w:szCs w:val="24"/>
        </w:rPr>
        <w:t xml:space="preserve"> στην Επιθεώρηση Εργασίας, καθώς και του εντύπου Ε3 στον ΟΑΕΔ. Συγκεκριμένα, προστέθηκαν τα πεδία </w:t>
      </w:r>
      <w:r w:rsidR="00912983">
        <w:rPr>
          <w:rFonts w:cstheme="minorHAnsi"/>
          <w:sz w:val="24"/>
          <w:szCs w:val="24"/>
        </w:rPr>
        <w:t xml:space="preserve">Ημερομηνίας Τροποποίησης Ωραρίου / Αποδοχών, </w:t>
      </w:r>
      <w:r>
        <w:rPr>
          <w:rFonts w:cstheme="minorHAnsi"/>
          <w:sz w:val="24"/>
          <w:szCs w:val="24"/>
        </w:rPr>
        <w:t xml:space="preserve">Ειδικής </w:t>
      </w:r>
      <w:r w:rsidR="00777E2D">
        <w:rPr>
          <w:rFonts w:cstheme="minorHAnsi"/>
          <w:sz w:val="24"/>
          <w:szCs w:val="24"/>
        </w:rPr>
        <w:t>Περίπτωσης</w:t>
      </w:r>
      <w:r>
        <w:rPr>
          <w:rFonts w:cstheme="minorHAnsi"/>
          <w:sz w:val="24"/>
          <w:szCs w:val="24"/>
        </w:rPr>
        <w:t>, Ιδιότητας Εργαζομένου</w:t>
      </w:r>
      <w:r w:rsidR="00777E2D">
        <w:rPr>
          <w:rFonts w:cstheme="minorHAnsi"/>
          <w:sz w:val="24"/>
          <w:szCs w:val="24"/>
        </w:rPr>
        <w:t xml:space="preserve"> (εργάτης / υπάλληλος)</w:t>
      </w:r>
      <w:r>
        <w:rPr>
          <w:rFonts w:cstheme="minorHAnsi"/>
          <w:sz w:val="24"/>
          <w:szCs w:val="24"/>
        </w:rPr>
        <w:t xml:space="preserve">, </w:t>
      </w:r>
      <w:r w:rsidR="00777E2D">
        <w:rPr>
          <w:rFonts w:cstheme="minorHAnsi"/>
          <w:sz w:val="24"/>
          <w:szCs w:val="24"/>
        </w:rPr>
        <w:t xml:space="preserve">ωρών εργασίας εβδομαδιαίως και ωρομισθίου εργαζομένου. Στην έκδοση 4.5, έχουν προστεθεί επιλογές στη διαχείριση εργαζομένου, στα εργασιακά στοιχεία, που αφορούν την </w:t>
      </w:r>
      <w:r w:rsidR="00777E2D" w:rsidRPr="00A274E5">
        <w:rPr>
          <w:rFonts w:cstheme="minorHAnsi"/>
          <w:b/>
          <w:i/>
          <w:sz w:val="24"/>
          <w:szCs w:val="24"/>
        </w:rPr>
        <w:t>Ειδική</w:t>
      </w:r>
      <w:r w:rsidR="00777E2D">
        <w:rPr>
          <w:rFonts w:cstheme="minorHAnsi"/>
          <w:sz w:val="24"/>
          <w:szCs w:val="24"/>
        </w:rPr>
        <w:t xml:space="preserve"> </w:t>
      </w:r>
      <w:r w:rsidR="00777E2D" w:rsidRPr="00A274E5">
        <w:rPr>
          <w:rFonts w:cstheme="minorHAnsi"/>
          <w:b/>
          <w:i/>
          <w:sz w:val="24"/>
          <w:szCs w:val="24"/>
        </w:rPr>
        <w:t>Περίπτωση</w:t>
      </w:r>
      <w:r w:rsidR="00777E2D">
        <w:rPr>
          <w:rFonts w:cstheme="minorHAnsi"/>
          <w:sz w:val="24"/>
          <w:szCs w:val="24"/>
        </w:rPr>
        <w:t xml:space="preserve"> και την </w:t>
      </w:r>
      <w:r w:rsidR="00777E2D" w:rsidRPr="00A274E5">
        <w:rPr>
          <w:rFonts w:cstheme="minorHAnsi"/>
          <w:b/>
          <w:i/>
          <w:sz w:val="24"/>
          <w:szCs w:val="24"/>
        </w:rPr>
        <w:t>Ιδιότητα του Εργαζομένου</w:t>
      </w:r>
      <w:r w:rsidR="00777E2D">
        <w:rPr>
          <w:rFonts w:cstheme="minorHAnsi"/>
          <w:sz w:val="24"/>
          <w:szCs w:val="24"/>
        </w:rPr>
        <w:t>,</w:t>
      </w:r>
      <w:r w:rsidR="00777E2D" w:rsidRPr="00A274E5">
        <w:rPr>
          <w:rFonts w:cstheme="minorHAnsi"/>
          <w:sz w:val="24"/>
          <w:szCs w:val="24"/>
        </w:rPr>
        <w:t xml:space="preserve"> </w:t>
      </w:r>
      <w:r w:rsidR="00A274E5" w:rsidRPr="00A274E5">
        <w:rPr>
          <w:rFonts w:cstheme="minorHAnsi"/>
          <w:sz w:val="24"/>
          <w:szCs w:val="24"/>
        </w:rPr>
        <w:t>το</w:t>
      </w:r>
      <w:r w:rsidR="00A274E5">
        <w:rPr>
          <w:rFonts w:cstheme="minorHAnsi"/>
          <w:b/>
          <w:i/>
          <w:sz w:val="24"/>
          <w:szCs w:val="24"/>
        </w:rPr>
        <w:t xml:space="preserve"> Καθεστώς απασχόλησης, Αναλαμβάνει πρώτη φορά εργασία, Τοποθέτηση με συστατικό σημείωμα ΟΑΕΔ, Τοποθέτηση με πρόγραμμα ΟΑΕΔ, Λήψη επιδόματος ανεργίας ΟΑΕΔ, </w:t>
      </w:r>
      <w:r w:rsidR="00777E2D">
        <w:rPr>
          <w:rFonts w:cstheme="minorHAnsi"/>
          <w:sz w:val="24"/>
          <w:szCs w:val="24"/>
        </w:rPr>
        <w:t xml:space="preserve">ενώ έχει προστεθεί και διαχειριστικός πίνακας, κατά τη δημιουργία του αρχείου </w:t>
      </w:r>
      <w:r w:rsidR="00777E2D">
        <w:rPr>
          <w:rFonts w:cstheme="minorHAnsi"/>
          <w:sz w:val="24"/>
          <w:szCs w:val="24"/>
          <w:lang w:val="en-US"/>
        </w:rPr>
        <w:t>xml</w:t>
      </w:r>
      <w:r w:rsidR="00777E2D" w:rsidRPr="00777E2D">
        <w:rPr>
          <w:rFonts w:cstheme="minorHAnsi"/>
          <w:sz w:val="24"/>
          <w:szCs w:val="24"/>
        </w:rPr>
        <w:t>.</w:t>
      </w:r>
    </w:p>
    <w:p w:rsidR="00912983" w:rsidRPr="00777E2D" w:rsidRDefault="00912983" w:rsidP="00E00594">
      <w:pPr>
        <w:jc w:val="both"/>
        <w:rPr>
          <w:rFonts w:cstheme="minorHAnsi"/>
          <w:sz w:val="24"/>
          <w:szCs w:val="24"/>
        </w:rPr>
      </w:pPr>
      <w:r>
        <w:rPr>
          <w:noProof/>
          <w:lang w:eastAsia="el-GR"/>
        </w:rPr>
        <w:drawing>
          <wp:inline distT="0" distB="0" distL="0" distR="0">
            <wp:extent cx="5274310" cy="2965578"/>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5274310" cy="2965578"/>
                    </a:xfrm>
                    <a:prstGeom prst="rect">
                      <a:avLst/>
                    </a:prstGeom>
                  </pic:spPr>
                </pic:pic>
              </a:graphicData>
            </a:graphic>
          </wp:inline>
        </w:drawing>
      </w:r>
    </w:p>
    <w:sectPr w:rsidR="00912983" w:rsidRPr="00777E2D" w:rsidSect="00E5491B">
      <w:headerReference w:type="default" r:id="rId48"/>
      <w:footerReference w:type="default" r:id="rId4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E1D" w:rsidRDefault="00F13E1D" w:rsidP="00A22670">
      <w:pPr>
        <w:spacing w:after="0" w:line="240" w:lineRule="auto"/>
      </w:pPr>
      <w:r>
        <w:separator/>
      </w:r>
    </w:p>
  </w:endnote>
  <w:endnote w:type="continuationSeparator" w:id="0">
    <w:p w:rsidR="00F13E1D" w:rsidRDefault="00F13E1D" w:rsidP="00A2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Animals 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1259"/>
      <w:docPartObj>
        <w:docPartGallery w:val="Page Numbers (Bottom of Page)"/>
        <w:docPartUnique/>
      </w:docPartObj>
    </w:sdtPr>
    <w:sdtEndPr>
      <w:rPr>
        <w:noProof/>
      </w:rPr>
    </w:sdtEndPr>
    <w:sdtContent>
      <w:p w:rsidR="00A22670" w:rsidRDefault="00E5491B">
        <w:pPr>
          <w:pStyle w:val="Footer"/>
          <w:jc w:val="right"/>
        </w:pPr>
        <w:r>
          <w:fldChar w:fldCharType="begin"/>
        </w:r>
        <w:r w:rsidR="00A22670">
          <w:instrText xml:space="preserve"> PAGE   \* MERGEFORMAT </w:instrText>
        </w:r>
        <w:r>
          <w:fldChar w:fldCharType="separate"/>
        </w:r>
        <w:r w:rsidR="00D02E57">
          <w:rPr>
            <w:noProof/>
          </w:rPr>
          <w:t>1</w:t>
        </w:r>
        <w:r>
          <w:rPr>
            <w:noProof/>
          </w:rPr>
          <w:fldChar w:fldCharType="end"/>
        </w:r>
      </w:p>
    </w:sdtContent>
  </w:sdt>
  <w:p w:rsidR="00A22670" w:rsidRDefault="00A22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E1D" w:rsidRDefault="00F13E1D" w:rsidP="00A22670">
      <w:pPr>
        <w:spacing w:after="0" w:line="240" w:lineRule="auto"/>
      </w:pPr>
      <w:r>
        <w:separator/>
      </w:r>
    </w:p>
  </w:footnote>
  <w:footnote w:type="continuationSeparator" w:id="0">
    <w:p w:rsidR="00F13E1D" w:rsidRDefault="00F13E1D" w:rsidP="00A22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CellSpacing w:w="20" w:type="dxa"/>
      <w:tblInd w:w="-4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380"/>
      <w:gridCol w:w="1980"/>
      <w:gridCol w:w="1265"/>
      <w:gridCol w:w="1975"/>
    </w:tblGrid>
    <w:tr w:rsidR="007D281D" w:rsidTr="004C3A0E">
      <w:trPr>
        <w:cantSplit/>
        <w:tblCellSpacing w:w="20" w:type="dxa"/>
      </w:trPr>
      <w:tc>
        <w:tcPr>
          <w:tcW w:w="4320" w:type="dxa"/>
        </w:tcPr>
        <w:p w:rsidR="007D281D" w:rsidRDefault="007D281D" w:rsidP="004C3A0E">
          <w:pPr>
            <w:rPr>
              <w:lang w:val="en-US"/>
            </w:rPr>
          </w:pPr>
          <w:r>
            <w:rPr>
              <w:noProof/>
              <w:color w:val="0000FF"/>
              <w:lang w:eastAsia="el-GR"/>
            </w:rPr>
            <w:drawing>
              <wp:inline distT="0" distB="0" distL="0" distR="0">
                <wp:extent cx="2676525" cy="428625"/>
                <wp:effectExtent l="0" t="0" r="0" b="0"/>
                <wp:docPr id="2" name="Picture 2" descr="LOGO_LAVISOF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AVISOFT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tc>
      <w:tc>
        <w:tcPr>
          <w:tcW w:w="5160" w:type="dxa"/>
          <w:gridSpan w:val="3"/>
        </w:tcPr>
        <w:p w:rsidR="007D281D" w:rsidRPr="00E004EB" w:rsidRDefault="007D281D" w:rsidP="004C3A0E">
          <w:pPr>
            <w:jc w:val="center"/>
            <w:rPr>
              <w:b/>
              <w:sz w:val="28"/>
              <w:szCs w:val="28"/>
            </w:rPr>
          </w:pPr>
          <w:r>
            <w:rPr>
              <w:b/>
              <w:sz w:val="28"/>
              <w:szCs w:val="28"/>
            </w:rPr>
            <w:t>ΒΕΛΤΙΩΣΗ / ΔΙΟΡΘΩΣΗ ΠΡΟΓΡΑΜΜΑΤΟΣ</w:t>
          </w:r>
        </w:p>
      </w:tc>
    </w:tr>
    <w:tr w:rsidR="007D281D" w:rsidRPr="00B65D45" w:rsidTr="004C3A0E">
      <w:trPr>
        <w:cantSplit/>
        <w:trHeight w:val="525"/>
        <w:tblCellSpacing w:w="20" w:type="dxa"/>
      </w:trPr>
      <w:tc>
        <w:tcPr>
          <w:tcW w:w="4320" w:type="dxa"/>
        </w:tcPr>
        <w:tbl>
          <w:tblPr>
            <w:tblW w:w="4212"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4212"/>
          </w:tblGrid>
          <w:tr w:rsidR="007D281D" w:rsidTr="004C3A0E">
            <w:trPr>
              <w:trHeight w:val="522"/>
            </w:trPr>
            <w:tc>
              <w:tcPr>
                <w:tcW w:w="4212" w:type="dxa"/>
                <w:tcBorders>
                  <w:top w:val="single" w:sz="4" w:space="0" w:color="000080"/>
                  <w:left w:val="single" w:sz="4" w:space="0" w:color="000080"/>
                  <w:bottom w:val="single" w:sz="4" w:space="0" w:color="000080"/>
                  <w:right w:val="single" w:sz="4" w:space="0" w:color="000080"/>
                </w:tcBorders>
              </w:tcPr>
              <w:p w:rsidR="007D281D" w:rsidRDefault="007D281D" w:rsidP="004C3A0E">
                <w:pPr>
                  <w:rPr>
                    <w:rFonts w:ascii="Animals 1" w:hAnsi="Animals 1"/>
                    <w:sz w:val="16"/>
                  </w:rPr>
                </w:pPr>
                <w:r>
                  <w:rPr>
                    <w:rFonts w:ascii="Arial" w:hAnsi="Arial" w:cs="Arial"/>
                    <w:sz w:val="12"/>
                  </w:rPr>
                  <w:t>LAVISOFT ΣΥΣΤΗΜΑΤΑ ΠΛΗΡΟΦΟΡΙΚΗΣ Α.Ε. ΟΔΟΣ ΑΓΙΑΣ ΜΑΡΙΝΑΣ</w:t>
                </w:r>
                <w:r>
                  <w:rPr>
                    <w:rFonts w:ascii="Arial" w:hAnsi="Arial" w:cs="Arial"/>
                    <w:sz w:val="12"/>
                  </w:rPr>
                  <w:br/>
                  <w:t>Τ.Θ. 59</w:t>
                </w:r>
                <w:r w:rsidR="00D02E57">
                  <w:rPr>
                    <w:rFonts w:ascii="Arial" w:hAnsi="Arial" w:cs="Arial"/>
                    <w:sz w:val="12"/>
                  </w:rPr>
                  <w:t xml:space="preserve">, 190 02 ΠΑΙΑΝΙΑ ΑΤΤΙΚΗΣ, ΤΗΛ. </w:t>
                </w:r>
                <w:r w:rsidR="00D02E57" w:rsidRPr="00D02E57">
                  <w:rPr>
                    <w:rFonts w:ascii="Arial" w:hAnsi="Arial" w:cs="Arial"/>
                    <w:sz w:val="12"/>
                  </w:rPr>
                  <w:t>2</w:t>
                </w:r>
                <w:r w:rsidR="00D02E57">
                  <w:rPr>
                    <w:rFonts w:ascii="Arial" w:hAnsi="Arial" w:cs="Arial"/>
                    <w:sz w:val="12"/>
                  </w:rPr>
                  <w:t xml:space="preserve">10-6691561, </w:t>
                </w:r>
                <w:r w:rsidR="00D02E57">
                  <w:rPr>
                    <w:rFonts w:ascii="Arial" w:hAnsi="Arial" w:cs="Arial"/>
                    <w:sz w:val="12"/>
                  </w:rPr>
                  <w:br/>
                  <w:t xml:space="preserve">FAX: </w:t>
                </w:r>
                <w:r w:rsidR="00D02E57" w:rsidRPr="00D02E57">
                  <w:rPr>
                    <w:rFonts w:ascii="Arial" w:hAnsi="Arial" w:cs="Arial"/>
                    <w:sz w:val="12"/>
                  </w:rPr>
                  <w:t>2</w:t>
                </w:r>
                <w:r>
                  <w:rPr>
                    <w:rFonts w:ascii="Arial" w:hAnsi="Arial" w:cs="Arial"/>
                    <w:sz w:val="12"/>
                  </w:rPr>
                  <w:t xml:space="preserve">10-6691559, </w:t>
                </w:r>
                <w:proofErr w:type="spellStart"/>
                <w:r>
                  <w:rPr>
                    <w:rFonts w:ascii="Arial" w:hAnsi="Arial" w:cs="Arial"/>
                    <w:sz w:val="12"/>
                  </w:rPr>
                  <w:t>site</w:t>
                </w:r>
                <w:proofErr w:type="spellEnd"/>
                <w:r>
                  <w:rPr>
                    <w:rFonts w:ascii="Arial" w:hAnsi="Arial" w:cs="Arial"/>
                    <w:sz w:val="12"/>
                  </w:rPr>
                  <w:t xml:space="preserve">: </w:t>
                </w:r>
                <w:hyperlink r:id="rId2" w:history="1">
                  <w:r>
                    <w:rPr>
                      <w:rStyle w:val="Hyperlink"/>
                      <w:rFonts w:ascii="Arial" w:hAnsi="Arial" w:cs="Arial"/>
                      <w:sz w:val="12"/>
                    </w:rPr>
                    <w:t>www.lavisoft.gr</w:t>
                  </w:r>
                </w:hyperlink>
                <w:r>
                  <w:rPr>
                    <w:rFonts w:ascii="Arial" w:hAnsi="Arial" w:cs="Arial"/>
                    <w:sz w:val="12"/>
                  </w:rPr>
                  <w:t xml:space="preserve">, </w:t>
                </w:r>
                <w:proofErr w:type="spellStart"/>
                <w:r>
                  <w:rPr>
                    <w:rFonts w:ascii="Arial" w:hAnsi="Arial" w:cs="Arial"/>
                    <w:sz w:val="12"/>
                  </w:rPr>
                  <w:t>email</w:t>
                </w:r>
                <w:proofErr w:type="spellEnd"/>
                <w:r>
                  <w:rPr>
                    <w:rFonts w:ascii="Arial" w:hAnsi="Arial" w:cs="Arial"/>
                    <w:sz w:val="12"/>
                  </w:rPr>
                  <w:t xml:space="preserve">: </w:t>
                </w:r>
                <w:r>
                  <w:rPr>
                    <w:rStyle w:val="Hyperlink"/>
                    <w:rFonts w:ascii="Arial" w:hAnsi="Arial" w:cs="Arial"/>
                    <w:sz w:val="12"/>
                  </w:rPr>
                  <w:t>lavisoft@lavisoft.gr</w:t>
                </w:r>
              </w:p>
            </w:tc>
          </w:tr>
        </w:tbl>
        <w:p w:rsidR="007D281D" w:rsidRDefault="007D281D" w:rsidP="004C3A0E"/>
      </w:tc>
      <w:tc>
        <w:tcPr>
          <w:tcW w:w="1940" w:type="dxa"/>
          <w:vAlign w:val="center"/>
        </w:tcPr>
        <w:p w:rsidR="007D281D" w:rsidRPr="0021111D" w:rsidRDefault="007D281D" w:rsidP="004C3A0E">
          <w:pPr>
            <w:rPr>
              <w:b/>
              <w:bCs/>
            </w:rPr>
          </w:pPr>
          <w:r>
            <w:rPr>
              <w:rFonts w:ascii="Arial" w:hAnsi="Arial" w:cs="Arial"/>
              <w:b/>
              <w:bCs/>
            </w:rPr>
            <w:t xml:space="preserve">Κωδ.: </w:t>
          </w:r>
          <w:r>
            <w:rPr>
              <w:rFonts w:ascii="Arial" w:hAnsi="Arial" w:cs="Arial"/>
              <w:b/>
              <w:bCs/>
              <w:lang w:val="en-US"/>
            </w:rPr>
            <w:t>D</w:t>
          </w:r>
          <w:r>
            <w:rPr>
              <w:rFonts w:ascii="Arial" w:hAnsi="Arial" w:cs="Arial"/>
              <w:b/>
              <w:bCs/>
            </w:rPr>
            <w:t>A</w:t>
          </w:r>
          <w:r>
            <w:rPr>
              <w:rFonts w:ascii="Arial" w:hAnsi="Arial" w:cs="Arial"/>
              <w:b/>
              <w:bCs/>
              <w:lang w:val="en-US"/>
            </w:rPr>
            <w:t>F</w:t>
          </w:r>
          <w:r>
            <w:rPr>
              <w:rFonts w:ascii="Arial" w:hAnsi="Arial" w:cs="Arial"/>
              <w:b/>
              <w:bCs/>
            </w:rPr>
            <w:t>-</w:t>
          </w:r>
          <w:r>
            <w:rPr>
              <w:rFonts w:ascii="Arial" w:hAnsi="Arial" w:cs="Arial"/>
              <w:b/>
              <w:bCs/>
              <w:lang w:val="en-US"/>
            </w:rPr>
            <w:t>08</w:t>
          </w:r>
          <w:r>
            <w:rPr>
              <w:rFonts w:ascii="Arial" w:hAnsi="Arial" w:cs="Arial"/>
              <w:b/>
              <w:bCs/>
            </w:rPr>
            <w:t>/1</w:t>
          </w:r>
        </w:p>
      </w:tc>
      <w:tc>
        <w:tcPr>
          <w:tcW w:w="1225" w:type="dxa"/>
          <w:vAlign w:val="center"/>
        </w:tcPr>
        <w:p w:rsidR="007D281D" w:rsidRPr="00CE77D4" w:rsidRDefault="007D281D" w:rsidP="004C3A0E">
          <w:pPr>
            <w:rPr>
              <w:b/>
              <w:bCs/>
            </w:rPr>
          </w:pPr>
          <w:proofErr w:type="spellStart"/>
          <w:r>
            <w:rPr>
              <w:rFonts w:ascii="Arial" w:hAnsi="Arial" w:cs="Arial"/>
              <w:b/>
              <w:bCs/>
            </w:rPr>
            <w:t>Έκδ</w:t>
          </w:r>
          <w:proofErr w:type="spellEnd"/>
          <w:r>
            <w:rPr>
              <w:rFonts w:ascii="Arial" w:hAnsi="Arial" w:cs="Arial"/>
              <w:b/>
              <w:bCs/>
            </w:rPr>
            <w:t>.: 03</w:t>
          </w:r>
        </w:p>
      </w:tc>
      <w:tc>
        <w:tcPr>
          <w:tcW w:w="1915" w:type="dxa"/>
          <w:vAlign w:val="center"/>
        </w:tcPr>
        <w:p w:rsidR="007D281D" w:rsidRPr="00B65D45" w:rsidRDefault="007D281D" w:rsidP="004C3A0E">
          <w:pPr>
            <w:jc w:val="center"/>
            <w:rPr>
              <w:rFonts w:ascii="Arial" w:hAnsi="Arial" w:cs="Arial"/>
              <w:b/>
              <w:bCs/>
            </w:rPr>
          </w:pPr>
          <w:r>
            <w:rPr>
              <w:rFonts w:ascii="Arial" w:hAnsi="Arial" w:cs="Arial"/>
              <w:b/>
              <w:bCs/>
            </w:rPr>
            <w:t>ISO</w:t>
          </w:r>
          <w:r w:rsidRPr="00B65D45">
            <w:rPr>
              <w:rFonts w:ascii="Arial" w:hAnsi="Arial" w:cs="Arial"/>
              <w:b/>
              <w:bCs/>
            </w:rPr>
            <w:t xml:space="preserve"> 9001</w:t>
          </w:r>
          <w:r>
            <w:rPr>
              <w:rFonts w:ascii="Arial" w:hAnsi="Arial" w:cs="Arial"/>
              <w:b/>
              <w:bCs/>
            </w:rPr>
            <w:t>:2000</w:t>
          </w:r>
        </w:p>
        <w:p w:rsidR="007D281D" w:rsidRPr="0083572C" w:rsidRDefault="007D281D" w:rsidP="004C3A0E">
          <w:pPr>
            <w:jc w:val="center"/>
            <w:rPr>
              <w:b/>
              <w:bCs/>
              <w:lang w:val="en-US"/>
            </w:rPr>
          </w:pPr>
          <w:r>
            <w:rPr>
              <w:rFonts w:ascii="Arial" w:hAnsi="Arial" w:cs="Arial"/>
              <w:b/>
              <w:bCs/>
            </w:rPr>
            <w:t xml:space="preserve">Παρ. </w:t>
          </w:r>
          <w:r>
            <w:rPr>
              <w:rFonts w:ascii="Arial" w:hAnsi="Arial" w:cs="Arial"/>
              <w:b/>
              <w:bCs/>
              <w:lang w:val="en-US"/>
            </w:rPr>
            <w:t>7.5.1</w:t>
          </w:r>
        </w:p>
      </w:tc>
    </w:tr>
  </w:tbl>
  <w:p w:rsidR="007D281D" w:rsidRDefault="007D28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1FA9"/>
    <w:rsid w:val="0010009A"/>
    <w:rsid w:val="001C6063"/>
    <w:rsid w:val="001F00E8"/>
    <w:rsid w:val="002A6F68"/>
    <w:rsid w:val="00422F96"/>
    <w:rsid w:val="005F1FA9"/>
    <w:rsid w:val="00656ED5"/>
    <w:rsid w:val="00685E6F"/>
    <w:rsid w:val="006A140A"/>
    <w:rsid w:val="006D4BE3"/>
    <w:rsid w:val="00777E2D"/>
    <w:rsid w:val="007D281D"/>
    <w:rsid w:val="00824DD5"/>
    <w:rsid w:val="00847B2A"/>
    <w:rsid w:val="008767DC"/>
    <w:rsid w:val="00912983"/>
    <w:rsid w:val="009C62A7"/>
    <w:rsid w:val="009D0885"/>
    <w:rsid w:val="009D1244"/>
    <w:rsid w:val="009E21C6"/>
    <w:rsid w:val="00A22670"/>
    <w:rsid w:val="00A274E5"/>
    <w:rsid w:val="00A41784"/>
    <w:rsid w:val="00AB59B6"/>
    <w:rsid w:val="00BD06BD"/>
    <w:rsid w:val="00CC6CD0"/>
    <w:rsid w:val="00CD1B96"/>
    <w:rsid w:val="00CF0B1E"/>
    <w:rsid w:val="00D02E57"/>
    <w:rsid w:val="00E00594"/>
    <w:rsid w:val="00E51C98"/>
    <w:rsid w:val="00E5491B"/>
    <w:rsid w:val="00E859BF"/>
    <w:rsid w:val="00F12F17"/>
    <w:rsid w:val="00F13E1D"/>
    <w:rsid w:val="00F655FD"/>
    <w:rsid w:val="00F97ECA"/>
    <w:rsid w:val="00FA2AE8"/>
    <w:rsid w:val="00FB4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91B"/>
  </w:style>
  <w:style w:type="paragraph" w:styleId="Heading1">
    <w:name w:val="heading 1"/>
    <w:basedOn w:val="Normal"/>
    <w:next w:val="Normal"/>
    <w:link w:val="Heading1Char"/>
    <w:uiPriority w:val="9"/>
    <w:qFormat/>
    <w:rsid w:val="00A22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A9"/>
    <w:rPr>
      <w:rFonts w:ascii="Tahoma" w:hAnsi="Tahoma" w:cs="Tahoma"/>
      <w:sz w:val="16"/>
      <w:szCs w:val="16"/>
    </w:rPr>
  </w:style>
  <w:style w:type="character" w:customStyle="1" w:styleId="Heading1Char">
    <w:name w:val="Heading 1 Char"/>
    <w:basedOn w:val="DefaultParagraphFont"/>
    <w:link w:val="Heading1"/>
    <w:uiPriority w:val="9"/>
    <w:rsid w:val="00A226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2670"/>
    <w:pPr>
      <w:outlineLvl w:val="9"/>
    </w:pPr>
    <w:rPr>
      <w:lang w:val="en-US" w:eastAsia="ja-JP"/>
    </w:rPr>
  </w:style>
  <w:style w:type="paragraph" w:styleId="Header">
    <w:name w:val="header"/>
    <w:basedOn w:val="Normal"/>
    <w:link w:val="HeaderChar"/>
    <w:uiPriority w:val="99"/>
    <w:unhideWhenUsed/>
    <w:rsid w:val="00A22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670"/>
  </w:style>
  <w:style w:type="paragraph" w:styleId="Footer">
    <w:name w:val="footer"/>
    <w:basedOn w:val="Normal"/>
    <w:link w:val="FooterChar"/>
    <w:uiPriority w:val="99"/>
    <w:unhideWhenUsed/>
    <w:rsid w:val="00A22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670"/>
  </w:style>
  <w:style w:type="paragraph" w:styleId="TOC1">
    <w:name w:val="toc 1"/>
    <w:basedOn w:val="Normal"/>
    <w:next w:val="Normal"/>
    <w:autoRedefine/>
    <w:uiPriority w:val="39"/>
    <w:unhideWhenUsed/>
    <w:rsid w:val="00CD1B96"/>
    <w:pPr>
      <w:spacing w:after="100"/>
    </w:pPr>
  </w:style>
  <w:style w:type="character" w:styleId="Hyperlink">
    <w:name w:val="Hyperlink"/>
    <w:basedOn w:val="DefaultParagraphFont"/>
    <w:uiPriority w:val="99"/>
    <w:unhideWhenUsed/>
    <w:rsid w:val="00CD1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A9"/>
    <w:rPr>
      <w:rFonts w:ascii="Tahoma" w:hAnsi="Tahoma" w:cs="Tahoma"/>
      <w:sz w:val="16"/>
      <w:szCs w:val="16"/>
    </w:rPr>
  </w:style>
  <w:style w:type="character" w:customStyle="1" w:styleId="Heading1Char">
    <w:name w:val="Heading 1 Char"/>
    <w:basedOn w:val="DefaultParagraphFont"/>
    <w:link w:val="Heading1"/>
    <w:uiPriority w:val="9"/>
    <w:rsid w:val="00A226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2670"/>
    <w:pPr>
      <w:outlineLvl w:val="9"/>
    </w:pPr>
    <w:rPr>
      <w:lang w:val="en-US" w:eastAsia="ja-JP"/>
    </w:rPr>
  </w:style>
  <w:style w:type="paragraph" w:styleId="Header">
    <w:name w:val="header"/>
    <w:basedOn w:val="Normal"/>
    <w:link w:val="HeaderChar"/>
    <w:uiPriority w:val="99"/>
    <w:unhideWhenUsed/>
    <w:rsid w:val="00A22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670"/>
  </w:style>
  <w:style w:type="paragraph" w:styleId="Footer">
    <w:name w:val="footer"/>
    <w:basedOn w:val="Normal"/>
    <w:link w:val="FooterChar"/>
    <w:uiPriority w:val="99"/>
    <w:unhideWhenUsed/>
    <w:rsid w:val="00A22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670"/>
  </w:style>
  <w:style w:type="paragraph" w:styleId="TOC1">
    <w:name w:val="toc 1"/>
    <w:basedOn w:val="Normal"/>
    <w:next w:val="Normal"/>
    <w:autoRedefine/>
    <w:uiPriority w:val="39"/>
    <w:unhideWhenUsed/>
    <w:rsid w:val="00CD1B96"/>
    <w:pPr>
      <w:spacing w:after="100"/>
    </w:pPr>
  </w:style>
  <w:style w:type="character" w:styleId="Hyperlink">
    <w:name w:val="Hyperlink"/>
    <w:basedOn w:val="DefaultParagraphFont"/>
    <w:uiPriority w:val="99"/>
    <w:unhideWhenUsed/>
    <w:rsid w:val="00CD1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image" Target="media/image16.png"/><Relationship Id="rId42" Type="http://schemas.openxmlformats.org/officeDocument/2006/relationships/oleObject" Target="embeddings/oleObject14.bin"/><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jpeg"/><Relationship Id="rId38" Type="http://schemas.openxmlformats.org/officeDocument/2006/relationships/image" Target="media/image19.png"/><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image" Target="media/image14.png"/><Relationship Id="rId37" Type="http://schemas.openxmlformats.org/officeDocument/2006/relationships/image" Target="media/image18.png"/><Relationship Id="rId40" Type="http://schemas.openxmlformats.org/officeDocument/2006/relationships/oleObject" Target="embeddings/oleObject13.bin"/><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10.bin"/><Relationship Id="rId36" Type="http://schemas.openxmlformats.org/officeDocument/2006/relationships/oleObject" Target="embeddings/oleObject12.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1.bin"/><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avisoft.gr" TargetMode="External"/><Relationship Id="rId1"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7D30-AC28-4A72-A451-619E7BB1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1907</Words>
  <Characters>10298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Konstantopoulos, Dimitris</dc:creator>
  <cp:keywords/>
  <dc:description/>
  <cp:lastModifiedBy>Konstantopoulos, Dimitris</cp:lastModifiedBy>
  <cp:revision>26</cp:revision>
  <dcterms:created xsi:type="dcterms:W3CDTF">2013-10-03T07:05:00Z</dcterms:created>
  <dcterms:modified xsi:type="dcterms:W3CDTF">2013-10-17T11:02:00Z</dcterms:modified>
</cp:coreProperties>
</file>